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7F63" w:rsidRPr="000C7F63" w:rsidRDefault="000C7F63" w:rsidP="000C7F63">
      <w:pPr>
        <w:widowControl w:val="0"/>
        <w:tabs>
          <w:tab w:val="left" w:pos="708"/>
          <w:tab w:val="center" w:pos="4153"/>
          <w:tab w:val="right" w:pos="8306"/>
        </w:tabs>
        <w:ind w:right="-58"/>
        <w:jc w:val="center"/>
        <w:rPr>
          <w:noProof/>
          <w:sz w:val="30"/>
        </w:rPr>
      </w:pPr>
      <w:r>
        <w:rPr>
          <w:noProof/>
        </w:rPr>
        <w:drawing>
          <wp:inline distT="0" distB="0" distL="0" distR="0">
            <wp:extent cx="723900" cy="952500"/>
            <wp:effectExtent l="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text" w:horzAnchor="margin" w:tblpXSpec="center" w:tblpY="48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900"/>
      </w:tblGrid>
      <w:tr w:rsidR="000C7F63" w:rsidRPr="000C7F63" w:rsidTr="00684CC5">
        <w:trPr>
          <w:trHeight w:val="397"/>
        </w:trPr>
        <w:tc>
          <w:tcPr>
            <w:tcW w:w="9900" w:type="dxa"/>
          </w:tcPr>
          <w:p w:rsidR="000C7F63" w:rsidRPr="000C7F63" w:rsidRDefault="000C7F63" w:rsidP="000C7F63">
            <w:pPr>
              <w:rPr>
                <w:b/>
                <w:sz w:val="28"/>
              </w:rPr>
            </w:pPr>
          </w:p>
        </w:tc>
      </w:tr>
      <w:tr w:rsidR="000C7F63" w:rsidRPr="000C7F63" w:rsidTr="00684CC5">
        <w:tc>
          <w:tcPr>
            <w:tcW w:w="9900" w:type="dxa"/>
          </w:tcPr>
          <w:p w:rsidR="000C7F63" w:rsidRPr="000C7F63" w:rsidRDefault="000C7F63" w:rsidP="000C7F63">
            <w:pPr>
              <w:ind w:right="-306"/>
              <w:jc w:val="center"/>
              <w:rPr>
                <w:b/>
                <w:sz w:val="36"/>
                <w:szCs w:val="36"/>
              </w:rPr>
            </w:pPr>
            <w:r w:rsidRPr="000C7F63">
              <w:rPr>
                <w:b/>
                <w:sz w:val="36"/>
                <w:szCs w:val="36"/>
              </w:rPr>
              <w:t>АДМИНИСТРАЦИЯ СОСНОВСКОГО СЕЛЬСОВЕТА</w:t>
            </w:r>
          </w:p>
        </w:tc>
      </w:tr>
      <w:tr w:rsidR="000C7F63" w:rsidRPr="000C7F63" w:rsidTr="00684CC5">
        <w:trPr>
          <w:trHeight w:val="397"/>
        </w:trPr>
        <w:tc>
          <w:tcPr>
            <w:tcW w:w="9900" w:type="dxa"/>
          </w:tcPr>
          <w:p w:rsidR="000C7F63" w:rsidRPr="000C7F63" w:rsidRDefault="000C7F63" w:rsidP="000C7F63">
            <w:pPr>
              <w:ind w:right="-165"/>
              <w:jc w:val="center"/>
              <w:rPr>
                <w:b/>
                <w:sz w:val="36"/>
                <w:szCs w:val="36"/>
              </w:rPr>
            </w:pPr>
            <w:r w:rsidRPr="000C7F63">
              <w:rPr>
                <w:b/>
                <w:sz w:val="36"/>
                <w:szCs w:val="36"/>
              </w:rPr>
              <w:t>БЕКОВСКОГО РАЙОНА ПЕНЗЕНСКОЙ ОБЛАСТИ</w:t>
            </w:r>
          </w:p>
        </w:tc>
      </w:tr>
      <w:tr w:rsidR="000C7F63" w:rsidRPr="000C7F63" w:rsidTr="00684CC5">
        <w:tc>
          <w:tcPr>
            <w:tcW w:w="9900" w:type="dxa"/>
          </w:tcPr>
          <w:p w:rsidR="000C7F63" w:rsidRPr="000C7F63" w:rsidRDefault="000C7F63" w:rsidP="000C7F63">
            <w:pPr>
              <w:keepNext/>
              <w:ind w:left="-1276"/>
              <w:jc w:val="center"/>
              <w:outlineLvl w:val="2"/>
              <w:rPr>
                <w:b/>
                <w:sz w:val="24"/>
              </w:rPr>
            </w:pPr>
          </w:p>
        </w:tc>
      </w:tr>
      <w:tr w:rsidR="000C7F63" w:rsidRPr="000C7F63" w:rsidTr="00684CC5">
        <w:trPr>
          <w:trHeight w:val="524"/>
        </w:trPr>
        <w:tc>
          <w:tcPr>
            <w:tcW w:w="9900" w:type="dxa"/>
            <w:vAlign w:val="center"/>
          </w:tcPr>
          <w:p w:rsidR="000C7F63" w:rsidRPr="000C7F63" w:rsidRDefault="000C7F63" w:rsidP="000C7F63">
            <w:pPr>
              <w:keepNext/>
              <w:ind w:right="-165"/>
              <w:jc w:val="center"/>
              <w:outlineLvl w:val="2"/>
              <w:rPr>
                <w:b/>
                <w:sz w:val="28"/>
                <w:szCs w:val="28"/>
              </w:rPr>
            </w:pPr>
            <w:r w:rsidRPr="000C7F63">
              <w:rPr>
                <w:b/>
                <w:sz w:val="28"/>
                <w:szCs w:val="28"/>
              </w:rPr>
              <w:t>ПОСТАНОВЛЕНИЕ</w:t>
            </w:r>
          </w:p>
        </w:tc>
      </w:tr>
    </w:tbl>
    <w:p w:rsidR="000C7F63" w:rsidRPr="000C7F63" w:rsidRDefault="000C7F63" w:rsidP="000C7F63">
      <w:pPr>
        <w:widowControl w:val="0"/>
        <w:tabs>
          <w:tab w:val="left" w:pos="708"/>
          <w:tab w:val="center" w:pos="4153"/>
          <w:tab w:val="right" w:pos="8306"/>
        </w:tabs>
        <w:rPr>
          <w:noProof/>
          <w:sz w:val="30"/>
        </w:rPr>
      </w:pPr>
    </w:p>
    <w:p w:rsidR="000C7F63" w:rsidRPr="000C7F63" w:rsidRDefault="000C7F63" w:rsidP="000C7F63">
      <w:pPr>
        <w:jc w:val="center"/>
        <w:rPr>
          <w:b/>
          <w:sz w:val="28"/>
          <w:szCs w:val="28"/>
        </w:rPr>
      </w:pPr>
    </w:p>
    <w:p w:rsidR="000C7F63" w:rsidRPr="000C7F63" w:rsidRDefault="000C7F63" w:rsidP="000C7F63"/>
    <w:tbl>
      <w:tblPr>
        <w:tblpPr w:leftFromText="180" w:rightFromText="180" w:vertAnchor="text" w:horzAnchor="margin" w:tblpXSpec="center" w:tblpY="-60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0C7F63" w:rsidRPr="000C7F63" w:rsidTr="00684CC5">
        <w:tc>
          <w:tcPr>
            <w:tcW w:w="284" w:type="dxa"/>
            <w:vAlign w:val="bottom"/>
          </w:tcPr>
          <w:p w:rsidR="000C7F63" w:rsidRPr="000C7F63" w:rsidRDefault="000C7F63" w:rsidP="000C7F63">
            <w:pPr>
              <w:rPr>
                <w:sz w:val="24"/>
              </w:rPr>
            </w:pPr>
            <w:r w:rsidRPr="000C7F63">
              <w:rPr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C7F63" w:rsidRPr="000C7F63" w:rsidRDefault="00542497" w:rsidP="00542497">
            <w:pPr>
              <w:jc w:val="center"/>
              <w:rPr>
                <w:sz w:val="24"/>
              </w:rPr>
            </w:pPr>
            <w:r>
              <w:rPr>
                <w:sz w:val="24"/>
              </w:rPr>
              <w:t>05</w:t>
            </w:r>
            <w:r w:rsidR="000C7F63" w:rsidRPr="000C7F63">
              <w:rPr>
                <w:sz w:val="24"/>
              </w:rPr>
              <w:t>.0</w:t>
            </w:r>
            <w:r>
              <w:rPr>
                <w:sz w:val="24"/>
              </w:rPr>
              <w:t>2</w:t>
            </w:r>
            <w:r w:rsidR="000C7F63">
              <w:rPr>
                <w:sz w:val="24"/>
              </w:rPr>
              <w:t>.2020</w:t>
            </w:r>
          </w:p>
        </w:tc>
        <w:tc>
          <w:tcPr>
            <w:tcW w:w="397" w:type="dxa"/>
            <w:vAlign w:val="bottom"/>
          </w:tcPr>
          <w:p w:rsidR="000C7F63" w:rsidRPr="000C7F63" w:rsidRDefault="000C7F63" w:rsidP="000C7F63">
            <w:pPr>
              <w:jc w:val="center"/>
              <w:rPr>
                <w:sz w:val="24"/>
              </w:rPr>
            </w:pPr>
            <w:r w:rsidRPr="000C7F63">
              <w:rPr>
                <w:sz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C7F63" w:rsidRPr="000C7F63" w:rsidRDefault="004462D0" w:rsidP="000C7F63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bookmarkStart w:id="0" w:name="_GoBack"/>
            <w:bookmarkEnd w:id="0"/>
          </w:p>
        </w:tc>
      </w:tr>
      <w:tr w:rsidR="000C7F63" w:rsidRPr="000C7F63" w:rsidTr="00684CC5">
        <w:tc>
          <w:tcPr>
            <w:tcW w:w="4650" w:type="dxa"/>
            <w:gridSpan w:val="4"/>
          </w:tcPr>
          <w:p w:rsidR="000C7F63" w:rsidRPr="000C7F63" w:rsidRDefault="000C7F63" w:rsidP="000C7F63">
            <w:pPr>
              <w:jc w:val="center"/>
              <w:rPr>
                <w:sz w:val="10"/>
              </w:rPr>
            </w:pPr>
          </w:p>
          <w:p w:rsidR="000C7F63" w:rsidRPr="000C7F63" w:rsidRDefault="000C7F63" w:rsidP="000C7F63">
            <w:pPr>
              <w:jc w:val="center"/>
              <w:rPr>
                <w:sz w:val="24"/>
              </w:rPr>
            </w:pPr>
            <w:r w:rsidRPr="000C7F63">
              <w:rPr>
                <w:sz w:val="24"/>
              </w:rPr>
              <w:t>с. Сосновка</w:t>
            </w:r>
          </w:p>
        </w:tc>
      </w:tr>
    </w:tbl>
    <w:p w:rsidR="000C7F63" w:rsidRPr="000C7F63" w:rsidRDefault="000C7F63" w:rsidP="000C7F63">
      <w:pPr>
        <w:rPr>
          <w:b/>
          <w:sz w:val="24"/>
        </w:rPr>
      </w:pPr>
    </w:p>
    <w:p w:rsidR="00E93316" w:rsidRPr="009644AB" w:rsidRDefault="00E93316" w:rsidP="000C7F63">
      <w:pPr>
        <w:pStyle w:val="ConsPlusNormal"/>
        <w:widowControl/>
        <w:ind w:right="283" w:firstLine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3E0913" w:rsidRDefault="003E0913" w:rsidP="00185221">
      <w:pPr>
        <w:pStyle w:val="ConsPlusNormal"/>
        <w:widowControl/>
        <w:ind w:right="283" w:firstLine="0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542497" w:rsidRPr="00542497" w:rsidRDefault="00542497" w:rsidP="00542497">
      <w:pPr>
        <w:widowControl w:val="0"/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542497">
        <w:rPr>
          <w:b/>
          <w:bCs/>
          <w:sz w:val="26"/>
          <w:szCs w:val="26"/>
        </w:rPr>
        <w:t xml:space="preserve">Об утверждении Порядка осуществления бюджетных инвестиций в объекты муниципальной собственности в форме капитальных вложений за счет средств бюджета </w:t>
      </w:r>
      <w:r>
        <w:rPr>
          <w:b/>
          <w:bCs/>
          <w:sz w:val="26"/>
          <w:szCs w:val="26"/>
        </w:rPr>
        <w:t>Сосновского сельсовета</w:t>
      </w:r>
      <w:r w:rsidRPr="00542497">
        <w:rPr>
          <w:b/>
          <w:bCs/>
          <w:sz w:val="26"/>
          <w:szCs w:val="26"/>
        </w:rPr>
        <w:t xml:space="preserve"> Бековского района Пензенской области </w:t>
      </w:r>
    </w:p>
    <w:p w:rsidR="00542497" w:rsidRPr="00542497" w:rsidRDefault="00542497" w:rsidP="00542497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542497" w:rsidRPr="00542497" w:rsidRDefault="00542497" w:rsidP="0054249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42497">
        <w:rPr>
          <w:sz w:val="26"/>
          <w:szCs w:val="26"/>
        </w:rPr>
        <w:t xml:space="preserve">Руководствуясь </w:t>
      </w:r>
      <w:hyperlink r:id="rId9" w:history="1">
        <w:r w:rsidRPr="00542497">
          <w:rPr>
            <w:sz w:val="26"/>
            <w:szCs w:val="26"/>
          </w:rPr>
          <w:t xml:space="preserve">статьей </w:t>
        </w:r>
      </w:hyperlink>
      <w:r w:rsidRPr="00542497">
        <w:rPr>
          <w:sz w:val="26"/>
          <w:szCs w:val="26"/>
        </w:rPr>
        <w:t xml:space="preserve">79 Бюджетного кодекса Российской Федерации, Положением о бюджетном устройстве и бюджетном процессе в </w:t>
      </w:r>
      <w:r>
        <w:rPr>
          <w:sz w:val="26"/>
          <w:szCs w:val="26"/>
        </w:rPr>
        <w:t>Сосновском сельсовете</w:t>
      </w:r>
      <w:r w:rsidRPr="00542497">
        <w:rPr>
          <w:sz w:val="26"/>
          <w:szCs w:val="26"/>
        </w:rPr>
        <w:t xml:space="preserve"> Бековского района Пензенской области, утвержденным решением Комитета местного самоуправления </w:t>
      </w:r>
      <w:r>
        <w:rPr>
          <w:sz w:val="26"/>
          <w:szCs w:val="26"/>
        </w:rPr>
        <w:t>Сосновского сельсовета</w:t>
      </w:r>
      <w:r w:rsidRPr="00542497">
        <w:rPr>
          <w:sz w:val="26"/>
          <w:szCs w:val="26"/>
        </w:rPr>
        <w:t xml:space="preserve"> Бековского района Пензенской области от 26.07.2013 № </w:t>
      </w:r>
      <w:r w:rsidR="003016AA" w:rsidRPr="003016AA">
        <w:rPr>
          <w:sz w:val="26"/>
          <w:szCs w:val="26"/>
        </w:rPr>
        <w:t>276-57/</w:t>
      </w:r>
      <w:r w:rsidR="003016AA" w:rsidRPr="003016AA">
        <w:rPr>
          <w:sz w:val="26"/>
          <w:szCs w:val="26"/>
          <w:lang w:val="en-US"/>
        </w:rPr>
        <w:t>I</w:t>
      </w:r>
      <w:r w:rsidR="003016AA" w:rsidRPr="00542497">
        <w:rPr>
          <w:sz w:val="26"/>
          <w:szCs w:val="26"/>
        </w:rPr>
        <w:t xml:space="preserve"> </w:t>
      </w:r>
      <w:r w:rsidRPr="00542497">
        <w:rPr>
          <w:sz w:val="26"/>
          <w:szCs w:val="26"/>
        </w:rPr>
        <w:t xml:space="preserve">(с последующими изменениями), на основании статьи 23 Устава </w:t>
      </w:r>
      <w:r>
        <w:rPr>
          <w:sz w:val="26"/>
          <w:szCs w:val="26"/>
        </w:rPr>
        <w:t>Сосновского сельсовета</w:t>
      </w:r>
      <w:r w:rsidRPr="00542497">
        <w:rPr>
          <w:sz w:val="26"/>
          <w:szCs w:val="26"/>
        </w:rPr>
        <w:t xml:space="preserve"> Бековского района Пензенской области</w:t>
      </w:r>
    </w:p>
    <w:p w:rsidR="00542497" w:rsidRPr="00542497" w:rsidRDefault="00542497" w:rsidP="00542497">
      <w:pPr>
        <w:widowControl w:val="0"/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</w:p>
    <w:p w:rsidR="00542497" w:rsidRPr="00542497" w:rsidRDefault="00542497" w:rsidP="00542497">
      <w:pPr>
        <w:widowControl w:val="0"/>
        <w:suppressAutoHyphens/>
        <w:jc w:val="center"/>
        <w:rPr>
          <w:b/>
          <w:bCs/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администрация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b/>
          <w:bCs/>
          <w:sz w:val="26"/>
          <w:szCs w:val="26"/>
          <w:lang w:eastAsia="ar-SA"/>
        </w:rPr>
        <w:t xml:space="preserve"> постановляет:</w:t>
      </w:r>
    </w:p>
    <w:p w:rsidR="00542497" w:rsidRPr="00542497" w:rsidRDefault="00542497" w:rsidP="00542497">
      <w:pPr>
        <w:widowControl w:val="0"/>
        <w:suppressAutoHyphens/>
        <w:jc w:val="center"/>
        <w:rPr>
          <w:b/>
          <w:bCs/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42497">
        <w:rPr>
          <w:sz w:val="26"/>
          <w:szCs w:val="26"/>
        </w:rPr>
        <w:t xml:space="preserve">1. Утвердить прилагаемый Порядок осуществления бюджетных инвестиций в объекты муниципальной собственности в форме капитальных вложений за счет средств бюджета </w:t>
      </w:r>
      <w:r>
        <w:rPr>
          <w:sz w:val="26"/>
          <w:szCs w:val="26"/>
        </w:rPr>
        <w:t>Сосновского сельсовета</w:t>
      </w:r>
      <w:r w:rsidRPr="00542497">
        <w:rPr>
          <w:sz w:val="26"/>
          <w:szCs w:val="26"/>
        </w:rPr>
        <w:t xml:space="preserve"> Бековского района Пензенской области.</w:t>
      </w:r>
    </w:p>
    <w:p w:rsidR="00542497" w:rsidRPr="00542497" w:rsidRDefault="00542497" w:rsidP="0054249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42497">
        <w:rPr>
          <w:sz w:val="26"/>
          <w:szCs w:val="26"/>
        </w:rPr>
        <w:t>2. Настоящее постановление вступает в силу после его официального опубликования.</w:t>
      </w:r>
    </w:p>
    <w:p w:rsidR="00542497" w:rsidRPr="00542497" w:rsidRDefault="00542497" w:rsidP="00542497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542497">
        <w:rPr>
          <w:sz w:val="26"/>
          <w:szCs w:val="26"/>
        </w:rPr>
        <w:t xml:space="preserve">3. Опубликовать настоящее постановление в информационном бюллетене «Ведомости </w:t>
      </w:r>
      <w:r>
        <w:rPr>
          <w:sz w:val="26"/>
          <w:szCs w:val="26"/>
        </w:rPr>
        <w:t>Сосновского сельсовета</w:t>
      </w:r>
      <w:r w:rsidRPr="00542497">
        <w:rPr>
          <w:sz w:val="26"/>
          <w:szCs w:val="26"/>
        </w:rPr>
        <w:t>».</w:t>
      </w:r>
    </w:p>
    <w:p w:rsidR="00542497" w:rsidRPr="00542497" w:rsidRDefault="00542497" w:rsidP="00542497">
      <w:pPr>
        <w:widowControl w:val="0"/>
        <w:autoSpaceDE w:val="0"/>
        <w:autoSpaceDN w:val="0"/>
        <w:adjustRightInd w:val="0"/>
        <w:ind w:firstLine="709"/>
        <w:jc w:val="both"/>
        <w:rPr>
          <w:spacing w:val="-8"/>
          <w:sz w:val="26"/>
          <w:szCs w:val="26"/>
        </w:rPr>
      </w:pPr>
      <w:r w:rsidRPr="00542497">
        <w:rPr>
          <w:sz w:val="26"/>
          <w:szCs w:val="26"/>
        </w:rPr>
        <w:t xml:space="preserve">4. Контроль за исполнением настоящего постановления возложить на </w:t>
      </w:r>
      <w:r w:rsidRPr="00542497">
        <w:rPr>
          <w:spacing w:val="-8"/>
          <w:sz w:val="26"/>
          <w:szCs w:val="26"/>
        </w:rPr>
        <w:t xml:space="preserve">главу администрации </w:t>
      </w:r>
      <w:r>
        <w:rPr>
          <w:spacing w:val="-8"/>
          <w:sz w:val="26"/>
          <w:szCs w:val="26"/>
        </w:rPr>
        <w:t>Сосновского сельсовета</w:t>
      </w:r>
      <w:r w:rsidRPr="00542497">
        <w:rPr>
          <w:spacing w:val="-8"/>
          <w:sz w:val="26"/>
          <w:szCs w:val="26"/>
        </w:rPr>
        <w:t xml:space="preserve"> </w:t>
      </w:r>
      <w:r>
        <w:rPr>
          <w:spacing w:val="-8"/>
          <w:sz w:val="26"/>
          <w:szCs w:val="26"/>
        </w:rPr>
        <w:t>Терсинцеву Г.П.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jc w:val="both"/>
        <w:rPr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jc w:val="both"/>
        <w:rPr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Глава администрации 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jc w:val="both"/>
        <w:rPr>
          <w:sz w:val="26"/>
          <w:szCs w:val="26"/>
          <w:lang w:eastAsia="ar-SA"/>
        </w:rPr>
      </w:pP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                                             </w:t>
      </w:r>
      <w:r>
        <w:rPr>
          <w:sz w:val="26"/>
          <w:szCs w:val="26"/>
          <w:lang w:eastAsia="ar-SA"/>
        </w:rPr>
        <w:t xml:space="preserve">                           Г.П. Терсинцева</w:t>
      </w:r>
    </w:p>
    <w:p w:rsidR="00542497" w:rsidRPr="00542497" w:rsidRDefault="00542497" w:rsidP="00542497">
      <w:pPr>
        <w:widowControl w:val="0"/>
        <w:suppressAutoHyphens/>
        <w:ind w:left="5103"/>
        <w:jc w:val="right"/>
        <w:rPr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suppressAutoHyphens/>
        <w:rPr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suppressAutoHyphens/>
        <w:ind w:left="5103"/>
        <w:jc w:val="right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lastRenderedPageBreak/>
        <w:t>Приложение</w:t>
      </w:r>
    </w:p>
    <w:p w:rsidR="00542497" w:rsidRPr="00542497" w:rsidRDefault="00542497" w:rsidP="00542497">
      <w:pPr>
        <w:widowControl w:val="0"/>
        <w:suppressAutoHyphens/>
        <w:ind w:left="5103"/>
        <w:jc w:val="right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>Утвержден</w:t>
      </w:r>
    </w:p>
    <w:p w:rsidR="00542497" w:rsidRPr="00542497" w:rsidRDefault="00542497" w:rsidP="00542497">
      <w:pPr>
        <w:widowControl w:val="0"/>
        <w:suppressAutoHyphens/>
        <w:ind w:left="5103"/>
        <w:jc w:val="right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постановлением администрации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</w:t>
      </w:r>
    </w:p>
    <w:p w:rsidR="00542497" w:rsidRPr="00542497" w:rsidRDefault="00542497" w:rsidP="00542497">
      <w:pPr>
        <w:widowControl w:val="0"/>
        <w:suppressAutoHyphens/>
        <w:ind w:left="5103"/>
        <w:jc w:val="right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от 05.02.2020 № </w:t>
      </w:r>
      <w:r w:rsidR="004462D0">
        <w:rPr>
          <w:sz w:val="26"/>
          <w:szCs w:val="26"/>
          <w:lang w:eastAsia="ar-SA"/>
        </w:rPr>
        <w:t>5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jc w:val="right"/>
        <w:rPr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jc w:val="center"/>
        <w:rPr>
          <w:b/>
          <w:bCs/>
          <w:sz w:val="26"/>
          <w:szCs w:val="26"/>
          <w:lang w:eastAsia="ar-SA"/>
        </w:rPr>
      </w:pPr>
      <w:r w:rsidRPr="00542497">
        <w:rPr>
          <w:b/>
          <w:bCs/>
          <w:sz w:val="26"/>
          <w:szCs w:val="26"/>
          <w:lang w:eastAsia="ar-SA"/>
        </w:rPr>
        <w:t xml:space="preserve">Порядок 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jc w:val="center"/>
        <w:rPr>
          <w:b/>
          <w:bCs/>
          <w:sz w:val="26"/>
          <w:szCs w:val="26"/>
          <w:lang w:eastAsia="ar-SA"/>
        </w:rPr>
      </w:pPr>
      <w:r w:rsidRPr="00542497">
        <w:rPr>
          <w:b/>
          <w:bCs/>
          <w:sz w:val="26"/>
          <w:szCs w:val="26"/>
          <w:lang w:eastAsia="ar-SA"/>
        </w:rPr>
        <w:t xml:space="preserve">осуществления бюджетных инвестиций в объекты муниципальной собственности в форме капитальных вложений за счет средств бюджета </w:t>
      </w:r>
      <w:r>
        <w:rPr>
          <w:b/>
          <w:bCs/>
          <w:sz w:val="26"/>
          <w:szCs w:val="26"/>
          <w:lang w:eastAsia="ar-SA"/>
        </w:rPr>
        <w:t>Сосновского сельсовета</w:t>
      </w:r>
      <w:r w:rsidRPr="00542497">
        <w:rPr>
          <w:b/>
          <w:bCs/>
          <w:sz w:val="26"/>
          <w:szCs w:val="26"/>
          <w:lang w:eastAsia="ar-SA"/>
        </w:rPr>
        <w:t xml:space="preserve"> Бековского района Пензенской области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jc w:val="center"/>
        <w:rPr>
          <w:b/>
          <w:bCs/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jc w:val="center"/>
        <w:rPr>
          <w:b/>
          <w:bCs/>
          <w:sz w:val="26"/>
          <w:szCs w:val="26"/>
          <w:lang w:eastAsia="ar-SA"/>
        </w:rPr>
      </w:pPr>
      <w:r w:rsidRPr="00542497">
        <w:rPr>
          <w:b/>
          <w:bCs/>
          <w:sz w:val="26"/>
          <w:szCs w:val="26"/>
          <w:lang w:eastAsia="ar-SA"/>
        </w:rPr>
        <w:t>1. Общие положения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b/>
          <w:bCs/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1. Порядок осуществления бюджетных инвестиций в объекты муниципальной собственности в форме капитальных вложений за счет средств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(далее - Порядок) устанавливает правила подготовки и реализации бюджетных инвестиций в форме капитальных вложений в объекты капитального строительства муниципальной собственности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области, в том числе условия передачи органами местного самоуправления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области, являющимися муниципальными заказчиками, (далее - главные распорядители средств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области) своих полномочий муниципального заказчика по заключению и исполнению от имени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муниципальных контрактов от лица указанных органов при осуществлении бюджетных инвестиций в объекты муниципальной собственности бюджетным и автономным учреждениям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области, в отношении которых указанные органы осуществляют функции и полномочия учредителей, (далее - учреждения), муниципальным унитарным предприятиям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области, в отношении которых указанные органы осуществляют права собственника имущества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(далее - предприятия), юридическим лицам, акции (доли) которых принадлежат </w:t>
      </w:r>
      <w:r>
        <w:rPr>
          <w:sz w:val="26"/>
          <w:szCs w:val="26"/>
          <w:lang w:eastAsia="ar-SA"/>
        </w:rPr>
        <w:t>Сосновскому сельсовету</w:t>
      </w:r>
      <w:r w:rsidR="00610ADB">
        <w:rPr>
          <w:sz w:val="26"/>
          <w:szCs w:val="26"/>
          <w:lang w:eastAsia="ar-SA"/>
        </w:rPr>
        <w:t xml:space="preserve"> Бековского</w:t>
      </w:r>
      <w:r w:rsidRPr="00542497">
        <w:rPr>
          <w:sz w:val="26"/>
          <w:szCs w:val="26"/>
          <w:lang w:eastAsia="ar-SA"/>
        </w:rPr>
        <w:t xml:space="preserve"> район</w:t>
      </w:r>
      <w:r w:rsidR="00610ADB">
        <w:rPr>
          <w:sz w:val="26"/>
          <w:szCs w:val="26"/>
          <w:lang w:eastAsia="ar-SA"/>
        </w:rPr>
        <w:t>а</w:t>
      </w:r>
      <w:r w:rsidRPr="00542497">
        <w:rPr>
          <w:sz w:val="26"/>
          <w:szCs w:val="26"/>
          <w:lang w:eastAsia="ar-SA"/>
        </w:rPr>
        <w:t xml:space="preserve"> Пензенской области (далее - организации).</w:t>
      </w:r>
    </w:p>
    <w:p w:rsidR="00542497" w:rsidRPr="00542497" w:rsidRDefault="00542497" w:rsidP="00542497">
      <w:pPr>
        <w:widowControl w:val="0"/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2. Целью осуществления бюджетных инвестиций в объекты муниципальной собственности в форме капитальных вложений за счет средств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(далее - бюджетные инвестиции) является наиболее полное удовлетворение потребностей населения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в социально значимых объектах с учетом экономической целесообразности строительства (реконструкции, модернизации, дооборудования) объектов.</w:t>
      </w:r>
    </w:p>
    <w:p w:rsidR="00542497" w:rsidRPr="00542497" w:rsidRDefault="00542497" w:rsidP="00542497">
      <w:pPr>
        <w:widowControl w:val="0"/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3. Объекты капитального строительства, созданные в результате осуществления бюджетных инвестиций, или объекты недвижимого имущества, приобретенные в муниципальную собственность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в результате осуществления бюджетных инвестиций, закрепляются в установленном порядке на праве оперативного </w:t>
      </w:r>
      <w:r w:rsidRPr="00542497">
        <w:rPr>
          <w:sz w:val="26"/>
          <w:szCs w:val="26"/>
          <w:lang w:eastAsia="ar-SA"/>
        </w:rPr>
        <w:lastRenderedPageBreak/>
        <w:t xml:space="preserve">управления или хозяйственного ведения за муниципальными учреждениями, муниципальными унитарными предприятиями с последующим увеличением стоимости основных средств, находящихся на праве оперативного управления у муниципальных учреждений либо на праве оперативного управления или хозяйственного ведения у муниципальных унитарных предприятий, а также уставного фонда указанных предприятий, основанных на праве хозяйственного ведения, либо включаются в состав муниципальной казны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области.</w:t>
      </w:r>
    </w:p>
    <w:p w:rsidR="00542497" w:rsidRPr="00542497" w:rsidRDefault="00542497" w:rsidP="0054249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Объекты капитального строительства, созданные (приобретенные) организациями при исполнении переданных им главными распорядителями средств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полномочий муниципального заказчика при осуществлении бюджетных инвестиций в объекты муниципальной собственности передаются в качестве вклада в уставные (складочные) капиталы таких организаций с возникновением права муниципальной собственности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на эквивалентную часть уставных (складочных) капиталов указанных организаций.</w:t>
      </w:r>
    </w:p>
    <w:p w:rsidR="00542497" w:rsidRPr="00542497" w:rsidRDefault="00542497" w:rsidP="00542497">
      <w:pPr>
        <w:widowControl w:val="0"/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4. Осуществление бюджетных инвестиций из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в объекты капитального строительства, которые не относятся (не могут быть отнесены) к муниципальной собственности, не допускается.</w:t>
      </w:r>
    </w:p>
    <w:p w:rsidR="00542497" w:rsidRPr="00542497" w:rsidRDefault="00542497" w:rsidP="00542497">
      <w:pPr>
        <w:widowControl w:val="0"/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5. При условии передачи полномочий муниципального заказчика по заключению и исполнению муниципальных контрактов, главный распорядитель средств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доводит до учреждений, предприятий и организаций утвержденные лимиты бюджетных обязательств (бюджетные ассигнования) на текущий финансовый год и плановый период с указанием кодов бюджетной классификации Российской Федерации, включая коды операций сектора государственного управления, контролирует целевое использование выделенных средств, достоверность предоставленной отчетности в соответствии с действующим законодательством Российской Федерации, законами Пензенской области и нормативными правовыми актами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области.</w:t>
      </w:r>
    </w:p>
    <w:p w:rsidR="00542497" w:rsidRPr="00542497" w:rsidRDefault="00542497" w:rsidP="00542497">
      <w:pPr>
        <w:widowControl w:val="0"/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>6. Бюджетные инвестиции могут осуществляться в соответствии с концессионными соглашениями.</w:t>
      </w:r>
    </w:p>
    <w:p w:rsidR="00542497" w:rsidRPr="00542497" w:rsidRDefault="00542497" w:rsidP="00542497">
      <w:pPr>
        <w:widowControl w:val="0"/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7. Главные распорядители средств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направляют в администрацию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в срок до 1 августа текущего года предложения по осуществлению бюджетных инвестиций в объекты муниципальной собственности.</w:t>
      </w:r>
    </w:p>
    <w:p w:rsidR="00542497" w:rsidRPr="00542497" w:rsidRDefault="00542497" w:rsidP="00542497">
      <w:pPr>
        <w:widowControl w:val="0"/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8. Администрация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формирует сводный перечень объектов капитального строительства, и направляет его главе администрации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в срок до 15 сентября текущего года для утверждения и включения в проект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на очередной финансовый год и плановый период.</w:t>
      </w:r>
    </w:p>
    <w:p w:rsidR="00542497" w:rsidRPr="00542497" w:rsidRDefault="00542497" w:rsidP="0054249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9. Решения о подготовке и реализации бюджетных инвестиций в объекты муниципальной собственности принимаются в форме постановлений администрации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области.</w:t>
      </w:r>
    </w:p>
    <w:p w:rsidR="00542497" w:rsidRPr="00542497" w:rsidRDefault="00542497" w:rsidP="0054249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lastRenderedPageBreak/>
        <w:t>В случае если подготовка обоснования инвестиций для объекта капитального строительства в соответствии с законодательством Российской Федерации является обязательной, решения о подготовке и реализации бюджетных инвестиций в такие объекты капитального строительства муниципальной собственности принимаются, в том числе на основании подготовленного в установленном законодательством Российской Федерации порядке обоснования инвестиций и результатов его технологического и ценового аудита, а также утвержденного задания на проектирование.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Решения об осуществлении бюджетных инвестиций или предоставлении субсидий из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на подготовку обоснования инвестиций и проведение его технологического и ценового аудита принимаются в форме постановлений администрации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в соответствии с Порядком принятия решений об осуществлении бюджетных инвестиций или предоставлении субсидий на подготовку обоснования инвестиций и проведение его технологического и ценового аудита за счет средств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согласно приложению № 1 к настоящему Порядку.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jc w:val="center"/>
        <w:rPr>
          <w:b/>
          <w:bCs/>
          <w:sz w:val="26"/>
          <w:szCs w:val="26"/>
          <w:lang w:eastAsia="ar-SA"/>
        </w:rPr>
      </w:pPr>
      <w:r w:rsidRPr="00542497">
        <w:rPr>
          <w:b/>
          <w:bCs/>
          <w:sz w:val="26"/>
          <w:szCs w:val="26"/>
          <w:lang w:eastAsia="ar-SA"/>
        </w:rPr>
        <w:t>2. Осуществление бюджетных инвестиций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>10. Расходы, связанные с бюджетными инвестициями, осуществляются в рамках муниципальных контрактов, заключенных на основании законодательства Российской Федерации о контрактной системе в сфере закупок товара, работ, услуг для обеспечения государственных и муниципальных нужд на соответствующие цели: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а) главными распорядителями средств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области;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б) учреждениями, предприятиями, организациями, которым переданы в соответствии с настоящим Порядком полномочия муниципального заказчика по заключению и исполнению муниципальных контрактов от имени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области.</w:t>
      </w:r>
    </w:p>
    <w:p w:rsidR="00542497" w:rsidRPr="00542497" w:rsidRDefault="00542497" w:rsidP="00542497">
      <w:pPr>
        <w:widowControl w:val="0"/>
        <w:tabs>
          <w:tab w:val="left" w:pos="851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>11. Муниципальные контракты заключаются и оплачиваются в пределах лимитов бюджетных обязательств на срок, не превышающий срок действия утвержденных ему лимитов бюджетных обязательств.</w:t>
      </w:r>
    </w:p>
    <w:p w:rsidR="00542497" w:rsidRPr="00542497" w:rsidRDefault="00542497" w:rsidP="00542497">
      <w:pPr>
        <w:widowControl w:val="0"/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12. В целях осуществления бюджетных инвестиций главными распорядителями средств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заключаются с учреждениями, предприятиями, организациями соглашения о передаче полномочий муниципального заказчика по заключению и исполнению от имени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муниципальных контрактов от лица главных распорядителей (далее - соглашение).</w:t>
      </w:r>
    </w:p>
    <w:p w:rsidR="00542497" w:rsidRPr="00542497" w:rsidRDefault="00542497" w:rsidP="00542497">
      <w:pPr>
        <w:widowControl w:val="0"/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>13. Соглашение о передаче полномочий может быть заключено в отношении нескольких объектов.</w:t>
      </w:r>
    </w:p>
    <w:p w:rsidR="00542497" w:rsidRPr="00542497" w:rsidRDefault="00542497" w:rsidP="00542497">
      <w:pPr>
        <w:widowControl w:val="0"/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>14. Соглашение о передаче полномочий, за исключением полномочий, передаваемых при осуществлении бюджетных инвестиций в целях подготовки обоснования инвестиций и проведения его технологического и ценового аудита, должно содержать в том числе: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lastRenderedPageBreak/>
        <w:t xml:space="preserve">а) цель осуществления бюджетных инвестиций и их объем с распределением по годам в отношении каждого объекта с указанием его наименования, мощности, сроков строительства (реконструкции, в том числе с элементами реставрации, технического перевооружения) или приобретения объекта, рассчитанной в ценах соответствующих лет стоимости объекта капитального строительства муниципальной собственности (сметной или предполагаемой (предельной) либо стоимости приобретения объекта недвижимого имущества в муниципальную собственность), соответствующих решению, предусмотренному пунктом 9 настоящего Порядка, а также с указанием рассчитанного в ценах соответствующих лет общего объема капитальных вложений, в том числе объема бюджетных ассигнований, предусмотренного главному распорядителю как получателю средств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области, соответствующих решению, предусмотренному пунктом 9 настоящего Порядка;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б) положения, устанавливающие права и обязанности учреждения, предприятия, организации по заключению и исполнению от имени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от лица главных распорядителей средств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муниципальных контрактов;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>в) ответственность учреждения, предприятия, организации за неисполнение или ненадлежащее исполнение переданных им полномочий;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г) положения, устанавливающие право главного распорядителя средств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на проведение проверок соблюдения учреждением, предприятием, организацией условий, установленных заключенным соглашением о передаче полномочий;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д) положения, устанавливающие обязанность учреждения, предприятия, организации по ведению бюджетного учета, составлению и представлению бюджетной отчетности главному распорядителю средств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как получателю бюджетных средств.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15. Соглашение о передаче полномочий, передаваемых при осуществлении бюджетных инвестиций в целях подготовки обоснования инвестиций и проведения его технологического и ценового аудита, должно содержать в том числе положения, предусмотренные подпунктами «б» - «д» пункта 14 настоящего Порядка, а также цель осуществления бюджетных инвестиций с указанием в отношении каждого объекта его наименования, сроков подготовки обоснования инвестиций и проведения его технологического и ценового аудита и общего объема капитальных вложений в целях подготовки обоснования инвестиций и проведения его технологического и ценового аудита, в том числе объема бюджетных ассигнований, предусмотренного главному распорядителю средств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области, соответствующего решению, предусмотренному пунктом 9 настоящего Порядка.</w:t>
      </w:r>
    </w:p>
    <w:p w:rsidR="00542497" w:rsidRPr="00542497" w:rsidRDefault="00542497" w:rsidP="00542497">
      <w:pPr>
        <w:widowControl w:val="0"/>
        <w:tabs>
          <w:tab w:val="left" w:pos="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16. Операции с бюджетными инвестициями осуществляются в порядке, установленном бюджетным законодательством Российской Федерации, Положением о бюджетном устройстве и бюджетном процессе в </w:t>
      </w:r>
      <w:r>
        <w:rPr>
          <w:sz w:val="26"/>
          <w:szCs w:val="26"/>
          <w:lang w:eastAsia="ar-SA"/>
        </w:rPr>
        <w:t>Сосновском сельсовете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области, утвержденным решением Комитета местного самоуправления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от 26.07.2013 № </w:t>
      </w:r>
      <w:r w:rsidR="003016AA" w:rsidRPr="003016AA">
        <w:rPr>
          <w:sz w:val="26"/>
          <w:szCs w:val="26"/>
        </w:rPr>
        <w:t>276-57/</w:t>
      </w:r>
      <w:r w:rsidR="003016AA" w:rsidRPr="003016AA">
        <w:rPr>
          <w:sz w:val="26"/>
          <w:szCs w:val="26"/>
          <w:lang w:val="en-US"/>
        </w:rPr>
        <w:t>I</w:t>
      </w:r>
      <w:r w:rsidR="003016AA" w:rsidRPr="00542497">
        <w:rPr>
          <w:sz w:val="26"/>
          <w:szCs w:val="26"/>
        </w:rPr>
        <w:t xml:space="preserve"> </w:t>
      </w:r>
      <w:r w:rsidRPr="00542497">
        <w:rPr>
          <w:sz w:val="26"/>
          <w:szCs w:val="26"/>
          <w:lang w:eastAsia="ar-SA"/>
        </w:rPr>
        <w:t xml:space="preserve">(с последующими изменениями), и отражаются на отдельных лицевых счетах, открываемых в Управлении финансов </w:t>
      </w:r>
      <w:r w:rsidRPr="00542497">
        <w:rPr>
          <w:sz w:val="26"/>
          <w:szCs w:val="26"/>
          <w:lang w:eastAsia="ar-SA"/>
        </w:rPr>
        <w:lastRenderedPageBreak/>
        <w:t>администрации Бековского района Пензенской области: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>а) получателя бюджетных средств - в случае заключения муниципальных контрактов муниципальным заказчиком;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б) для учета операций по переданным полномочиям получателя бюджетных средств - в случае заключения от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муниципальных контрактов учреждениями, предприятиями, организациями от лица главных распорядителей средств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области.</w:t>
      </w:r>
    </w:p>
    <w:p w:rsidR="00542497" w:rsidRPr="00542497" w:rsidRDefault="00542497" w:rsidP="00542497">
      <w:pPr>
        <w:widowControl w:val="0"/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17. В целях открытия получателю бюджетных средств в Управлении финансов администрации Бековского района Пензенской области лицевого счета, указанного в подпункте «б» пункта 16 настоящего Порядка, учреждения, предприятия, организации в течение 5 рабочих дней со дня получения от главного распорядителя средств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подписанного им соглашения о передаче полномочий представляют в Управление финансов администрации Бековского района Пензенской области документы, необходимые для открытия лицевого счета по переданным полномочиям получателя бюджетных средств, в порядке, установленном Управлением финансов администрации Бековского района Пензенской области. Основанием для открытия лицевого счета, указанного в подпункте «б» пункта 16 настоящего Порядка, является копия соглашения о передаче полномочий.</w:t>
      </w:r>
    </w:p>
    <w:p w:rsidR="00542497" w:rsidRPr="00542497" w:rsidRDefault="00542497" w:rsidP="00542497">
      <w:pPr>
        <w:widowControl w:val="0"/>
        <w:tabs>
          <w:tab w:val="left" w:pos="709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18. Отчеты об использовании бюджетных инвестиций в форме капитальных вложений в объекты муниципальной собственности представляются в срок до 4 числа месяца, следующего за отчетным, главным распорядителем средств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за подписью руководителя в Управление финансов администрации Бековского района Пензенской области по форме согласно приложению № 2 к настоящему Порядку.</w:t>
      </w:r>
    </w:p>
    <w:p w:rsidR="00542497" w:rsidRPr="00542497" w:rsidRDefault="00542497" w:rsidP="00542497">
      <w:pPr>
        <w:ind w:firstLine="709"/>
        <w:jc w:val="both"/>
        <w:rPr>
          <w:sz w:val="26"/>
          <w:szCs w:val="26"/>
        </w:rPr>
      </w:pPr>
      <w:r w:rsidRPr="00542497">
        <w:rPr>
          <w:sz w:val="26"/>
          <w:szCs w:val="26"/>
        </w:rPr>
        <w:t>19. В случае ликвидации или реорганизации учреждения, предприятия, организации оно обязано незамедлительно сообщить об этом, а также о состоянии объектов незавершенного капитального строительства и реконструкции, в письменной форме в Управление финансов администрации Бековского района Пензенской области для учета указанных объектов в соответствии с законодательством Российской Федерации.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right"/>
        <w:rPr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right"/>
        <w:rPr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right"/>
        <w:rPr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right"/>
        <w:rPr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right"/>
        <w:rPr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right"/>
        <w:rPr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right"/>
        <w:rPr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right"/>
        <w:rPr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right"/>
        <w:rPr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rPr>
          <w:sz w:val="26"/>
          <w:szCs w:val="26"/>
          <w:lang w:eastAsia="ar-SA"/>
        </w:rPr>
      </w:pPr>
    </w:p>
    <w:p w:rsidR="00542497" w:rsidRDefault="00542497" w:rsidP="00542497">
      <w:pPr>
        <w:widowControl w:val="0"/>
        <w:tabs>
          <w:tab w:val="left" w:pos="7320"/>
        </w:tabs>
        <w:suppressAutoHyphens/>
        <w:ind w:firstLine="709"/>
        <w:jc w:val="right"/>
        <w:rPr>
          <w:sz w:val="26"/>
          <w:szCs w:val="26"/>
          <w:lang w:eastAsia="ar-SA"/>
        </w:rPr>
      </w:pPr>
    </w:p>
    <w:p w:rsidR="00542497" w:rsidRDefault="00542497" w:rsidP="00542497">
      <w:pPr>
        <w:widowControl w:val="0"/>
        <w:tabs>
          <w:tab w:val="left" w:pos="7320"/>
        </w:tabs>
        <w:suppressAutoHyphens/>
        <w:ind w:firstLine="709"/>
        <w:jc w:val="right"/>
        <w:rPr>
          <w:sz w:val="26"/>
          <w:szCs w:val="26"/>
          <w:lang w:eastAsia="ar-SA"/>
        </w:rPr>
      </w:pPr>
    </w:p>
    <w:p w:rsidR="00542497" w:rsidRDefault="00542497" w:rsidP="00542497">
      <w:pPr>
        <w:widowControl w:val="0"/>
        <w:tabs>
          <w:tab w:val="left" w:pos="7320"/>
        </w:tabs>
        <w:suppressAutoHyphens/>
        <w:ind w:firstLine="709"/>
        <w:jc w:val="right"/>
        <w:rPr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right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lastRenderedPageBreak/>
        <w:t>Приложение № 1 к Порядку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right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>осуществления бюджетных инвестиций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right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 в объекты муниципальной собственности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right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 в форме капитальных вложений за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right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 счет средств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right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>Бековского района Пензенской области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jc w:val="center"/>
        <w:rPr>
          <w:b/>
          <w:sz w:val="26"/>
          <w:szCs w:val="26"/>
          <w:lang w:eastAsia="ar-SA"/>
        </w:rPr>
      </w:pPr>
      <w:r w:rsidRPr="00542497">
        <w:rPr>
          <w:b/>
          <w:sz w:val="26"/>
          <w:szCs w:val="26"/>
          <w:lang w:eastAsia="ar-SA"/>
        </w:rPr>
        <w:t>Порядок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jc w:val="center"/>
        <w:rPr>
          <w:b/>
          <w:sz w:val="26"/>
          <w:szCs w:val="26"/>
          <w:lang w:eastAsia="ar-SA"/>
        </w:rPr>
      </w:pPr>
      <w:r w:rsidRPr="00542497">
        <w:rPr>
          <w:b/>
          <w:sz w:val="26"/>
          <w:szCs w:val="26"/>
          <w:lang w:eastAsia="ar-SA"/>
        </w:rPr>
        <w:t>принятия решений об осуществлении бюджетных инвестиций или предоставлении субсидий на подготовку обоснования инвестиций и проведение его технологического и ценового аудита за счет средств бюджета</w:t>
      </w:r>
      <w:r w:rsidRPr="00542497">
        <w:rPr>
          <w:sz w:val="26"/>
          <w:szCs w:val="26"/>
          <w:lang w:eastAsia="ar-SA"/>
        </w:rPr>
        <w:t xml:space="preserve"> </w:t>
      </w:r>
      <w:r>
        <w:rPr>
          <w:b/>
          <w:sz w:val="26"/>
          <w:szCs w:val="26"/>
          <w:lang w:eastAsia="ar-SA"/>
        </w:rPr>
        <w:t>Сосновского сельсовета</w:t>
      </w:r>
      <w:r w:rsidRPr="00542497">
        <w:rPr>
          <w:b/>
          <w:sz w:val="26"/>
          <w:szCs w:val="26"/>
          <w:lang w:eastAsia="ar-SA"/>
        </w:rPr>
        <w:t xml:space="preserve"> Бековского района Пензенской области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>1. Настоящим Порядком устанавливается последовательность принятия решений: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а) о предоставлении субсидий из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муниципальным бюджетным учреждениям и автономным учреждениям (далее – учреждения), а также муниципальным предприятиям на подготовку обоснования инвестиций и проведение его технологического и ценового аудита в отношении объектов капитального строительства, которые находятся (будут находиться) в муниципальной собственности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(далее – объекты капитального строительства), в случае, если подготовка такого обоснования является обязательной в соответствии с законодательством Российской Федерации (далее – субсидии);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б) об осуществлении бюджетных инвестиций из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получателям бюджетных средств на подготовку обоснования инвестиций и проведение его технологического и ценового аудита в отношении объектов капитального строительства в случае, если подготовка такого обоснования является обязательной в соответствии с законодательством Российской Федерации (далее – бюджетные инвестиции).</w:t>
      </w:r>
    </w:p>
    <w:p w:rsid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2. Инициатором подготовки проекта решения об осуществлении бюджетных инвестиций или предоставлении субсидий на подготовку обоснования инвестиций и проведении его технологического и ценового аудита в отношении объектов капитального строительства за счет средств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(далее – Решение) выступает предполагаемый главный распорядитель средств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области, ответственный за реализацию мероприятий муниципальной программы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области, в рамках которой планируется реализация бюджетных инвестиций или предоставление субсидии, либо в случае, если объект капитального строительства или объект недвижимого имущества не включен в муниципальную программу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области, предполагаемый главный распорядитель средств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области, наделенный в установленном порядке полномочиями в соответствующей сфере (далее – главный распорядитель).</w:t>
      </w:r>
    </w:p>
    <w:p w:rsidR="0043040F" w:rsidRPr="00542497" w:rsidRDefault="0043040F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lastRenderedPageBreak/>
        <w:t xml:space="preserve">3. Главный распорядитель согласовывает проект Решения с разработчиком муниципальной программы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в случае, если он не являетс</w:t>
      </w:r>
      <w:r w:rsidR="0043040F">
        <w:rPr>
          <w:sz w:val="26"/>
          <w:szCs w:val="26"/>
          <w:lang w:eastAsia="ar-SA"/>
        </w:rPr>
        <w:t>я одновременно ее разработчиком.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4. Проект Решения подготавливается в форме проекта постановления администрации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области.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В проект Решения может быть включено несколько объектов капитального строительства одного учреждения или предприятия, относящихся к одному мероприятию муниципальной программы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или одной сфере деятельности главного распорядителя.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>5. Проект Решения содержит следующую информацию в отношении каждого объекта капитального строительства: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>а) наименование объекта капитального строительства;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>б) направление инвестирования (строительство, реконструкция, в том числе с элементами реставрации, техническое перевооружение);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>в) наименование главного распорядителя;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>г) наименование муниципального заказчика (заказчика);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>д) мощность (прирост мощности) объекта капитального строительства, подлежащая вводу в эксплуатацию;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>е) срок подготовки обоснования инвестиций и проведения его технологического и ценового аудита;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>ж) общий (предельный) размер субсидий (объем бюджетных инвестиций) и его распределение по годам (в ценах соответствующих лет реализации инвестиционного проекта).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6. Главный распорядитель одновременно с проектом Решения готовит пояснительную записку, содержащую краткую характеристику объекта капитального строительства, а также обоснование невозможности подготовки обоснования инвестиций и проведения его технологического и ценового аудита без предоставления средств из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области.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7. Главные распорядители средств бюджета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 по мере необходимости в течение финансового года и ежегодно в срок до 1 сентября текущего года формируют согласованный проект Решения.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ind w:firstLine="709"/>
        <w:jc w:val="both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8. На основании принятых Решений, расходы на их осуществление подлежат включению в проекты муниципальных программ </w:t>
      </w:r>
      <w:r>
        <w:rPr>
          <w:sz w:val="26"/>
          <w:szCs w:val="26"/>
          <w:lang w:eastAsia="ar-SA"/>
        </w:rPr>
        <w:t>Сосновского сельсовета</w:t>
      </w:r>
      <w:r w:rsidRPr="00542497">
        <w:rPr>
          <w:sz w:val="26"/>
          <w:szCs w:val="26"/>
          <w:lang w:eastAsia="ar-SA"/>
        </w:rPr>
        <w:t xml:space="preserve"> Бековского района Пензенской области.</w:t>
      </w:r>
    </w:p>
    <w:p w:rsidR="00AD243F" w:rsidRDefault="00AD243F" w:rsidP="00542497">
      <w:pPr>
        <w:pStyle w:val="ConsPlusNormal"/>
        <w:widowControl/>
        <w:ind w:right="283" w:firstLine="0"/>
        <w:jc w:val="center"/>
        <w:rPr>
          <w:sz w:val="26"/>
          <w:szCs w:val="26"/>
        </w:rPr>
      </w:pPr>
    </w:p>
    <w:p w:rsidR="00542497" w:rsidRDefault="00542497" w:rsidP="00542497">
      <w:pPr>
        <w:pStyle w:val="ConsPlusNormal"/>
        <w:widowControl/>
        <w:ind w:right="283" w:firstLine="0"/>
        <w:jc w:val="center"/>
        <w:rPr>
          <w:sz w:val="26"/>
          <w:szCs w:val="26"/>
        </w:rPr>
        <w:sectPr w:rsidR="00542497" w:rsidSect="0011353B">
          <w:headerReference w:type="default" r:id="rId10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jc w:val="right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lastRenderedPageBreak/>
        <w:t>Приложение № 2 к Порядку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jc w:val="right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>осуществления бюджетных инвестиций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jc w:val="right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 в объекты муниципальной собственности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jc w:val="right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 в форме капитальных вложений за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jc w:val="right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 счет средств бюджета </w:t>
      </w:r>
      <w:r>
        <w:rPr>
          <w:sz w:val="26"/>
          <w:szCs w:val="26"/>
          <w:lang w:eastAsia="ar-SA"/>
        </w:rPr>
        <w:t>Сосновского сельсовета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jc w:val="right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>Бековского района Пензенской области</w:t>
      </w:r>
    </w:p>
    <w:p w:rsidR="00542497" w:rsidRPr="00542497" w:rsidRDefault="00542497" w:rsidP="00542497">
      <w:pPr>
        <w:widowControl w:val="0"/>
        <w:tabs>
          <w:tab w:val="left" w:pos="7320"/>
        </w:tabs>
        <w:suppressAutoHyphens/>
        <w:jc w:val="both"/>
        <w:rPr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suppressAutoHyphens/>
        <w:jc w:val="center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>ОТЧЕТ</w:t>
      </w:r>
    </w:p>
    <w:p w:rsidR="00542497" w:rsidRPr="00542497" w:rsidRDefault="00542497" w:rsidP="00542497">
      <w:pPr>
        <w:widowControl w:val="0"/>
        <w:suppressAutoHyphens/>
        <w:jc w:val="center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>об использовании бюджетных инвестиций в форме капитальных вложений в</w:t>
      </w:r>
    </w:p>
    <w:p w:rsidR="00542497" w:rsidRPr="00542497" w:rsidRDefault="00542497" w:rsidP="00542497">
      <w:pPr>
        <w:widowControl w:val="0"/>
        <w:suppressAutoHyphens/>
        <w:jc w:val="center"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объекты муниципальной собственности за ________________ </w:t>
      </w:r>
    </w:p>
    <w:p w:rsidR="00542497" w:rsidRPr="00542497" w:rsidRDefault="00542497" w:rsidP="00542497">
      <w:pPr>
        <w:widowControl w:val="0"/>
        <w:suppressAutoHyphens/>
        <w:ind w:left="4248" w:firstLine="708"/>
        <w:jc w:val="center"/>
        <w:rPr>
          <w:lang w:eastAsia="ar-SA"/>
        </w:rPr>
      </w:pPr>
      <w:r w:rsidRPr="00542497">
        <w:rPr>
          <w:lang w:eastAsia="ar-SA"/>
        </w:rPr>
        <w:t>(период)</w:t>
      </w:r>
    </w:p>
    <w:p w:rsidR="00542497" w:rsidRPr="00542497" w:rsidRDefault="00542497" w:rsidP="00542497">
      <w:pPr>
        <w:widowControl w:val="0"/>
        <w:suppressAutoHyphens/>
        <w:ind w:left="4248" w:firstLine="708"/>
        <w:jc w:val="center"/>
        <w:rPr>
          <w:lang w:eastAsia="ar-SA"/>
        </w:rPr>
      </w:pPr>
    </w:p>
    <w:tbl>
      <w:tblPr>
        <w:tblW w:w="5117" w:type="pct"/>
        <w:jc w:val="center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4"/>
        <w:gridCol w:w="1605"/>
        <w:gridCol w:w="974"/>
        <w:gridCol w:w="825"/>
        <w:gridCol w:w="1134"/>
        <w:gridCol w:w="850"/>
        <w:gridCol w:w="1134"/>
        <w:gridCol w:w="992"/>
        <w:gridCol w:w="1134"/>
        <w:gridCol w:w="709"/>
        <w:gridCol w:w="709"/>
        <w:gridCol w:w="850"/>
        <w:gridCol w:w="851"/>
        <w:gridCol w:w="906"/>
        <w:gridCol w:w="851"/>
        <w:gridCol w:w="879"/>
      </w:tblGrid>
      <w:tr w:rsidR="00542497" w:rsidRPr="00542497" w:rsidTr="00DD7B36">
        <w:trPr>
          <w:jc w:val="center"/>
        </w:trPr>
        <w:tc>
          <w:tcPr>
            <w:tcW w:w="565" w:type="dxa"/>
            <w:vMerge w:val="restart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№ п/п</w:t>
            </w:r>
          </w:p>
        </w:tc>
        <w:tc>
          <w:tcPr>
            <w:tcW w:w="1606" w:type="dxa"/>
            <w:vMerge w:val="restart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Наименование муниципальной программы/наименование объекта</w:t>
            </w:r>
          </w:p>
        </w:tc>
        <w:tc>
          <w:tcPr>
            <w:tcW w:w="975" w:type="dxa"/>
            <w:vMerge w:val="restart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Исполнитель мероприятия</w:t>
            </w:r>
          </w:p>
        </w:tc>
        <w:tc>
          <w:tcPr>
            <w:tcW w:w="825" w:type="dxa"/>
            <w:vMerge w:val="restart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Сметная стоимость объекта</w:t>
            </w:r>
          </w:p>
        </w:tc>
        <w:tc>
          <w:tcPr>
            <w:tcW w:w="1984" w:type="dxa"/>
            <w:gridSpan w:val="2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Объем выполненных работ</w:t>
            </w:r>
          </w:p>
        </w:tc>
        <w:tc>
          <w:tcPr>
            <w:tcW w:w="2126" w:type="dxa"/>
            <w:gridSpan w:val="2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Объем бюджетных ассигнований, тыс. руб.</w:t>
            </w:r>
          </w:p>
        </w:tc>
        <w:tc>
          <w:tcPr>
            <w:tcW w:w="3402" w:type="dxa"/>
            <w:gridSpan w:val="4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Кассовое исполнение</w:t>
            </w:r>
          </w:p>
        </w:tc>
        <w:tc>
          <w:tcPr>
            <w:tcW w:w="1757" w:type="dxa"/>
            <w:gridSpan w:val="2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Кредиторская задолженность</w:t>
            </w:r>
          </w:p>
        </w:tc>
        <w:tc>
          <w:tcPr>
            <w:tcW w:w="1730" w:type="dxa"/>
            <w:gridSpan w:val="2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Дебиторская задолженность</w:t>
            </w:r>
          </w:p>
        </w:tc>
      </w:tr>
      <w:tr w:rsidR="00542497" w:rsidRPr="00542497" w:rsidTr="00DD7B36">
        <w:trPr>
          <w:jc w:val="center"/>
        </w:trPr>
        <w:tc>
          <w:tcPr>
            <w:tcW w:w="565" w:type="dxa"/>
            <w:vMerge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606" w:type="dxa"/>
            <w:vMerge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975" w:type="dxa"/>
            <w:vMerge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25" w:type="dxa"/>
            <w:vMerge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  <w:vMerge w:val="restart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Всего нарастающим итогом с начала реализации</w:t>
            </w:r>
          </w:p>
        </w:tc>
        <w:tc>
          <w:tcPr>
            <w:tcW w:w="850" w:type="dxa"/>
            <w:vMerge w:val="restart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за отчетный период</w:t>
            </w:r>
          </w:p>
        </w:tc>
        <w:tc>
          <w:tcPr>
            <w:tcW w:w="1134" w:type="dxa"/>
            <w:vMerge w:val="restart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Всего нарастающим итогом с начала реализации</w:t>
            </w:r>
          </w:p>
        </w:tc>
        <w:tc>
          <w:tcPr>
            <w:tcW w:w="992" w:type="dxa"/>
            <w:vMerge w:val="restart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за отчетный период</w:t>
            </w:r>
          </w:p>
        </w:tc>
        <w:tc>
          <w:tcPr>
            <w:tcW w:w="1134" w:type="dxa"/>
            <w:vMerge w:val="restart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Всего нарастающим итогом с начала реализации</w:t>
            </w:r>
          </w:p>
        </w:tc>
        <w:tc>
          <w:tcPr>
            <w:tcW w:w="709" w:type="dxa"/>
            <w:vMerge w:val="restart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за отчетный период</w:t>
            </w:r>
          </w:p>
        </w:tc>
        <w:tc>
          <w:tcPr>
            <w:tcW w:w="1559" w:type="dxa"/>
            <w:gridSpan w:val="2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в том числе:</w:t>
            </w:r>
          </w:p>
        </w:tc>
        <w:tc>
          <w:tcPr>
            <w:tcW w:w="851" w:type="dxa"/>
            <w:vMerge w:val="restart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На начало отчетного периода</w:t>
            </w:r>
          </w:p>
        </w:tc>
        <w:tc>
          <w:tcPr>
            <w:tcW w:w="906" w:type="dxa"/>
            <w:vMerge w:val="restart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На конец отчетного периода</w:t>
            </w:r>
          </w:p>
        </w:tc>
        <w:tc>
          <w:tcPr>
            <w:tcW w:w="851" w:type="dxa"/>
            <w:vMerge w:val="restart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На начало отчетного периода</w:t>
            </w:r>
          </w:p>
        </w:tc>
        <w:tc>
          <w:tcPr>
            <w:tcW w:w="879" w:type="dxa"/>
            <w:vMerge w:val="restart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На конец отчетного периода</w:t>
            </w:r>
          </w:p>
        </w:tc>
      </w:tr>
      <w:tr w:rsidR="00542497" w:rsidRPr="00542497" w:rsidTr="00DD7B36">
        <w:trPr>
          <w:jc w:val="center"/>
        </w:trPr>
        <w:tc>
          <w:tcPr>
            <w:tcW w:w="565" w:type="dxa"/>
            <w:vMerge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606" w:type="dxa"/>
            <w:vMerge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975" w:type="dxa"/>
            <w:vMerge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25" w:type="dxa"/>
            <w:vMerge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  <w:vMerge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0" w:type="dxa"/>
            <w:vMerge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  <w:vMerge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992" w:type="dxa"/>
            <w:vMerge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  <w:vMerge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709" w:type="dxa"/>
            <w:vMerge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709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Текущие расходы</w:t>
            </w:r>
          </w:p>
        </w:tc>
        <w:tc>
          <w:tcPr>
            <w:tcW w:w="850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Кредиторская задолженность</w:t>
            </w:r>
          </w:p>
        </w:tc>
        <w:tc>
          <w:tcPr>
            <w:tcW w:w="851" w:type="dxa"/>
            <w:vMerge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906" w:type="dxa"/>
            <w:vMerge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  <w:vMerge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79" w:type="dxa"/>
            <w:vMerge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</w:tr>
      <w:tr w:rsidR="00542497" w:rsidRPr="00542497" w:rsidTr="00DD7B36">
        <w:trPr>
          <w:jc w:val="center"/>
        </w:trPr>
        <w:tc>
          <w:tcPr>
            <w:tcW w:w="565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1</w:t>
            </w:r>
          </w:p>
        </w:tc>
        <w:tc>
          <w:tcPr>
            <w:tcW w:w="1606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2</w:t>
            </w:r>
          </w:p>
        </w:tc>
        <w:tc>
          <w:tcPr>
            <w:tcW w:w="975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3</w:t>
            </w:r>
          </w:p>
        </w:tc>
        <w:tc>
          <w:tcPr>
            <w:tcW w:w="825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4</w:t>
            </w:r>
          </w:p>
        </w:tc>
        <w:tc>
          <w:tcPr>
            <w:tcW w:w="1134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5</w:t>
            </w:r>
          </w:p>
        </w:tc>
        <w:tc>
          <w:tcPr>
            <w:tcW w:w="850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6</w:t>
            </w:r>
          </w:p>
        </w:tc>
        <w:tc>
          <w:tcPr>
            <w:tcW w:w="1134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7</w:t>
            </w:r>
          </w:p>
        </w:tc>
        <w:tc>
          <w:tcPr>
            <w:tcW w:w="992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8</w:t>
            </w:r>
          </w:p>
        </w:tc>
        <w:tc>
          <w:tcPr>
            <w:tcW w:w="1134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9</w:t>
            </w:r>
          </w:p>
        </w:tc>
        <w:tc>
          <w:tcPr>
            <w:tcW w:w="709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10</w:t>
            </w:r>
          </w:p>
        </w:tc>
        <w:tc>
          <w:tcPr>
            <w:tcW w:w="709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11</w:t>
            </w:r>
          </w:p>
        </w:tc>
        <w:tc>
          <w:tcPr>
            <w:tcW w:w="850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12</w:t>
            </w:r>
          </w:p>
        </w:tc>
        <w:tc>
          <w:tcPr>
            <w:tcW w:w="851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13</w:t>
            </w:r>
          </w:p>
        </w:tc>
        <w:tc>
          <w:tcPr>
            <w:tcW w:w="906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14</w:t>
            </w:r>
          </w:p>
        </w:tc>
        <w:tc>
          <w:tcPr>
            <w:tcW w:w="851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15</w:t>
            </w:r>
          </w:p>
        </w:tc>
        <w:tc>
          <w:tcPr>
            <w:tcW w:w="879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16</w:t>
            </w:r>
          </w:p>
        </w:tc>
      </w:tr>
      <w:tr w:rsidR="00542497" w:rsidRPr="00542497" w:rsidTr="00DD7B36">
        <w:trPr>
          <w:jc w:val="center"/>
        </w:trPr>
        <w:tc>
          <w:tcPr>
            <w:tcW w:w="565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1.</w:t>
            </w:r>
          </w:p>
        </w:tc>
        <w:tc>
          <w:tcPr>
            <w:tcW w:w="1606" w:type="dxa"/>
          </w:tcPr>
          <w:p w:rsidR="00542497" w:rsidRPr="00542497" w:rsidRDefault="00542497" w:rsidP="00542497">
            <w:pPr>
              <w:widowControl w:val="0"/>
              <w:suppressAutoHyphens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……</w:t>
            </w:r>
          </w:p>
        </w:tc>
        <w:tc>
          <w:tcPr>
            <w:tcW w:w="975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25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0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992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709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709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0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906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79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</w:tr>
      <w:tr w:rsidR="00542497" w:rsidRPr="00542497" w:rsidTr="00DD7B36">
        <w:trPr>
          <w:jc w:val="center"/>
        </w:trPr>
        <w:tc>
          <w:tcPr>
            <w:tcW w:w="565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606" w:type="dxa"/>
          </w:tcPr>
          <w:p w:rsidR="00542497" w:rsidRPr="00542497" w:rsidRDefault="00542497" w:rsidP="00542497">
            <w:pPr>
              <w:widowControl w:val="0"/>
              <w:suppressAutoHyphens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ИТОГО, в том числе:</w:t>
            </w:r>
          </w:p>
        </w:tc>
        <w:tc>
          <w:tcPr>
            <w:tcW w:w="975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25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0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992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709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709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0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906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79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</w:tr>
      <w:tr w:rsidR="00542497" w:rsidRPr="00542497" w:rsidTr="00DD7B36">
        <w:trPr>
          <w:jc w:val="center"/>
        </w:trPr>
        <w:tc>
          <w:tcPr>
            <w:tcW w:w="565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606" w:type="dxa"/>
          </w:tcPr>
          <w:p w:rsidR="00542497" w:rsidRPr="00542497" w:rsidRDefault="00542497" w:rsidP="00542497">
            <w:pPr>
              <w:widowControl w:val="0"/>
              <w:suppressAutoHyphens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федеральный бюджет</w:t>
            </w:r>
          </w:p>
        </w:tc>
        <w:tc>
          <w:tcPr>
            <w:tcW w:w="975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25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0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992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709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709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0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906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79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</w:tr>
      <w:tr w:rsidR="00542497" w:rsidRPr="00542497" w:rsidTr="00DD7B36">
        <w:trPr>
          <w:jc w:val="center"/>
        </w:trPr>
        <w:tc>
          <w:tcPr>
            <w:tcW w:w="565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606" w:type="dxa"/>
          </w:tcPr>
          <w:p w:rsidR="00542497" w:rsidRPr="00542497" w:rsidRDefault="00542497" w:rsidP="00542497">
            <w:pPr>
              <w:widowControl w:val="0"/>
              <w:suppressAutoHyphens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бюджет Пензенской области</w:t>
            </w:r>
          </w:p>
        </w:tc>
        <w:tc>
          <w:tcPr>
            <w:tcW w:w="975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25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0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992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709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709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0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906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79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</w:tr>
      <w:tr w:rsidR="00542497" w:rsidRPr="00542497" w:rsidTr="00DD7B36">
        <w:trPr>
          <w:jc w:val="center"/>
        </w:trPr>
        <w:tc>
          <w:tcPr>
            <w:tcW w:w="565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606" w:type="dxa"/>
          </w:tcPr>
          <w:p w:rsidR="00542497" w:rsidRPr="00542497" w:rsidRDefault="00542497" w:rsidP="00542497">
            <w:pPr>
              <w:widowControl w:val="0"/>
              <w:suppressAutoHyphens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Бюджет Бековского района</w:t>
            </w:r>
          </w:p>
        </w:tc>
        <w:tc>
          <w:tcPr>
            <w:tcW w:w="975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25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0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992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709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709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0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906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79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</w:tr>
      <w:tr w:rsidR="00542497" w:rsidRPr="00542497" w:rsidTr="00DD7B36">
        <w:trPr>
          <w:jc w:val="center"/>
        </w:trPr>
        <w:tc>
          <w:tcPr>
            <w:tcW w:w="565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606" w:type="dxa"/>
          </w:tcPr>
          <w:p w:rsidR="00542497" w:rsidRPr="00542497" w:rsidRDefault="00542497" w:rsidP="00542497">
            <w:pPr>
              <w:widowControl w:val="0"/>
              <w:suppressAutoHyphens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 xml:space="preserve">Бюджет </w:t>
            </w:r>
            <w:r>
              <w:rPr>
                <w:sz w:val="26"/>
                <w:szCs w:val="26"/>
                <w:lang w:eastAsia="ar-SA"/>
              </w:rPr>
              <w:t>Сосновского сельсовета</w:t>
            </w:r>
            <w:r w:rsidRPr="00542497">
              <w:rPr>
                <w:sz w:val="26"/>
                <w:szCs w:val="26"/>
                <w:lang w:eastAsia="ar-SA"/>
              </w:rPr>
              <w:t xml:space="preserve"> Бековского района Пензенской области</w:t>
            </w:r>
          </w:p>
        </w:tc>
        <w:tc>
          <w:tcPr>
            <w:tcW w:w="975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25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0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992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709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709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0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906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79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</w:tr>
      <w:tr w:rsidR="00542497" w:rsidRPr="00542497" w:rsidTr="00DD7B36">
        <w:trPr>
          <w:jc w:val="center"/>
        </w:trPr>
        <w:tc>
          <w:tcPr>
            <w:tcW w:w="565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606" w:type="dxa"/>
          </w:tcPr>
          <w:p w:rsidR="00542497" w:rsidRPr="00542497" w:rsidRDefault="00542497" w:rsidP="00542497">
            <w:pPr>
              <w:widowControl w:val="0"/>
              <w:suppressAutoHyphens/>
              <w:rPr>
                <w:sz w:val="26"/>
                <w:szCs w:val="26"/>
                <w:lang w:eastAsia="ar-SA"/>
              </w:rPr>
            </w:pPr>
            <w:r w:rsidRPr="00542497">
              <w:rPr>
                <w:sz w:val="26"/>
                <w:szCs w:val="26"/>
                <w:lang w:eastAsia="ar-SA"/>
              </w:rPr>
              <w:t>Внебюджетные средства</w:t>
            </w:r>
          </w:p>
        </w:tc>
        <w:tc>
          <w:tcPr>
            <w:tcW w:w="975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25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0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992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1134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709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709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0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906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51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  <w:tc>
          <w:tcPr>
            <w:tcW w:w="879" w:type="dxa"/>
          </w:tcPr>
          <w:p w:rsidR="00542497" w:rsidRPr="00542497" w:rsidRDefault="00542497" w:rsidP="00542497">
            <w:pPr>
              <w:widowControl w:val="0"/>
              <w:suppressAutoHyphens/>
              <w:jc w:val="center"/>
              <w:rPr>
                <w:sz w:val="26"/>
                <w:szCs w:val="26"/>
                <w:lang w:eastAsia="ar-SA"/>
              </w:rPr>
            </w:pPr>
          </w:p>
        </w:tc>
      </w:tr>
    </w:tbl>
    <w:p w:rsidR="00542497" w:rsidRPr="00542497" w:rsidRDefault="00542497" w:rsidP="00542497">
      <w:pPr>
        <w:widowControl w:val="0"/>
        <w:suppressAutoHyphens/>
        <w:rPr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suppressAutoHyphens/>
        <w:rPr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suppressAutoHyphens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Руководитель главного распорядителя средств </w:t>
      </w:r>
    </w:p>
    <w:p w:rsidR="00542497" w:rsidRPr="00542497" w:rsidRDefault="00542497" w:rsidP="00542497">
      <w:pPr>
        <w:widowControl w:val="0"/>
        <w:suppressAutoHyphens/>
        <w:rPr>
          <w:sz w:val="26"/>
          <w:szCs w:val="26"/>
          <w:lang w:eastAsia="ar-SA"/>
        </w:rPr>
      </w:pPr>
      <w:r w:rsidRPr="00542497">
        <w:rPr>
          <w:sz w:val="26"/>
          <w:szCs w:val="26"/>
          <w:lang w:eastAsia="ar-SA"/>
        </w:rPr>
        <w:t xml:space="preserve">бюджета </w:t>
      </w:r>
      <w:r>
        <w:rPr>
          <w:sz w:val="26"/>
          <w:szCs w:val="26"/>
          <w:lang w:eastAsia="ar-SA"/>
        </w:rPr>
        <w:t>Сосновского сельсовета</w:t>
      </w:r>
    </w:p>
    <w:p w:rsidR="00542497" w:rsidRPr="00542497" w:rsidRDefault="00542497" w:rsidP="00542497">
      <w:pPr>
        <w:widowControl w:val="0"/>
        <w:suppressAutoHyphens/>
        <w:rPr>
          <w:sz w:val="28"/>
          <w:szCs w:val="28"/>
          <w:lang w:eastAsia="ar-SA"/>
        </w:rPr>
      </w:pPr>
      <w:r w:rsidRPr="00542497">
        <w:rPr>
          <w:sz w:val="26"/>
          <w:szCs w:val="26"/>
          <w:lang w:eastAsia="ar-SA"/>
        </w:rPr>
        <w:t>Бековского района Пензенской области</w:t>
      </w:r>
      <w:r w:rsidRPr="00542497">
        <w:rPr>
          <w:sz w:val="26"/>
          <w:szCs w:val="26"/>
          <w:lang w:eastAsia="ar-SA"/>
        </w:rPr>
        <w:tab/>
      </w:r>
      <w:r w:rsidRPr="00542497">
        <w:rPr>
          <w:sz w:val="26"/>
          <w:szCs w:val="26"/>
          <w:lang w:eastAsia="ar-SA"/>
        </w:rPr>
        <w:tab/>
      </w:r>
      <w:r w:rsidRPr="00542497">
        <w:rPr>
          <w:sz w:val="26"/>
          <w:szCs w:val="26"/>
          <w:lang w:eastAsia="ar-SA"/>
        </w:rPr>
        <w:tab/>
      </w:r>
      <w:r w:rsidRPr="00542497">
        <w:rPr>
          <w:sz w:val="26"/>
          <w:szCs w:val="26"/>
          <w:lang w:eastAsia="ar-SA"/>
        </w:rPr>
        <w:tab/>
        <w:t xml:space="preserve">              </w:t>
      </w:r>
      <w:r w:rsidRPr="00542497">
        <w:rPr>
          <w:sz w:val="28"/>
          <w:szCs w:val="28"/>
          <w:lang w:eastAsia="ar-SA"/>
        </w:rPr>
        <w:t>________________________ _________________</w:t>
      </w:r>
    </w:p>
    <w:p w:rsidR="00542497" w:rsidRPr="00542497" w:rsidRDefault="00542497" w:rsidP="00542497">
      <w:pPr>
        <w:widowControl w:val="0"/>
        <w:suppressAutoHyphens/>
        <w:ind w:left="8509" w:firstLine="708"/>
        <w:rPr>
          <w:lang w:eastAsia="ar-SA"/>
        </w:rPr>
      </w:pPr>
      <w:r w:rsidRPr="00542497">
        <w:rPr>
          <w:lang w:eastAsia="ar-SA"/>
        </w:rPr>
        <w:t>(подпись)</w:t>
      </w:r>
      <w:r w:rsidRPr="00542497">
        <w:rPr>
          <w:lang w:eastAsia="ar-SA"/>
        </w:rPr>
        <w:tab/>
      </w:r>
      <w:r w:rsidRPr="00542497">
        <w:rPr>
          <w:lang w:eastAsia="ar-SA"/>
        </w:rPr>
        <w:tab/>
      </w:r>
      <w:r w:rsidRPr="00542497">
        <w:rPr>
          <w:lang w:eastAsia="ar-SA"/>
        </w:rPr>
        <w:tab/>
        <w:t>(Ф.И.О.)</w:t>
      </w:r>
    </w:p>
    <w:p w:rsidR="00542497" w:rsidRPr="00542497" w:rsidRDefault="00542497" w:rsidP="00542497">
      <w:pPr>
        <w:widowControl w:val="0"/>
        <w:suppressAutoHyphens/>
        <w:spacing w:before="100" w:after="100"/>
        <w:rPr>
          <w:sz w:val="26"/>
          <w:szCs w:val="26"/>
          <w:lang w:eastAsia="ar-SA"/>
        </w:rPr>
      </w:pPr>
    </w:p>
    <w:p w:rsidR="00542497" w:rsidRPr="00542497" w:rsidRDefault="00542497" w:rsidP="00542497">
      <w:pPr>
        <w:widowControl w:val="0"/>
        <w:suppressAutoHyphens/>
        <w:spacing w:before="100" w:after="100"/>
        <w:rPr>
          <w:sz w:val="28"/>
          <w:szCs w:val="28"/>
          <w:lang w:eastAsia="ar-SA"/>
        </w:rPr>
      </w:pPr>
      <w:r w:rsidRPr="00542497">
        <w:rPr>
          <w:sz w:val="26"/>
          <w:szCs w:val="26"/>
          <w:lang w:eastAsia="ar-SA"/>
        </w:rPr>
        <w:t xml:space="preserve">Исполнитель </w:t>
      </w:r>
      <w:r w:rsidRPr="00542497">
        <w:rPr>
          <w:sz w:val="26"/>
          <w:szCs w:val="26"/>
          <w:lang w:eastAsia="ar-SA"/>
        </w:rPr>
        <w:tab/>
      </w:r>
      <w:r w:rsidRPr="00542497">
        <w:rPr>
          <w:sz w:val="26"/>
          <w:szCs w:val="26"/>
          <w:lang w:eastAsia="ar-SA"/>
        </w:rPr>
        <w:tab/>
      </w:r>
      <w:r w:rsidRPr="00542497">
        <w:rPr>
          <w:sz w:val="26"/>
          <w:szCs w:val="26"/>
          <w:lang w:eastAsia="ar-SA"/>
        </w:rPr>
        <w:tab/>
      </w:r>
      <w:r w:rsidRPr="00542497">
        <w:rPr>
          <w:sz w:val="26"/>
          <w:szCs w:val="26"/>
          <w:lang w:eastAsia="ar-SA"/>
        </w:rPr>
        <w:tab/>
      </w:r>
      <w:r w:rsidRPr="00542497">
        <w:rPr>
          <w:sz w:val="26"/>
          <w:szCs w:val="26"/>
          <w:lang w:eastAsia="ar-SA"/>
        </w:rPr>
        <w:tab/>
      </w:r>
      <w:r w:rsidRPr="00542497">
        <w:rPr>
          <w:sz w:val="26"/>
          <w:szCs w:val="26"/>
          <w:lang w:eastAsia="ar-SA"/>
        </w:rPr>
        <w:tab/>
      </w:r>
      <w:r w:rsidRPr="00542497">
        <w:rPr>
          <w:sz w:val="26"/>
          <w:szCs w:val="26"/>
          <w:lang w:eastAsia="ar-SA"/>
        </w:rPr>
        <w:tab/>
      </w:r>
      <w:r w:rsidRPr="00542497">
        <w:rPr>
          <w:sz w:val="26"/>
          <w:szCs w:val="26"/>
          <w:lang w:eastAsia="ar-SA"/>
        </w:rPr>
        <w:tab/>
      </w:r>
      <w:r w:rsidRPr="00542497">
        <w:rPr>
          <w:sz w:val="26"/>
          <w:szCs w:val="26"/>
          <w:lang w:eastAsia="ar-SA"/>
        </w:rPr>
        <w:tab/>
        <w:t xml:space="preserve">   </w:t>
      </w:r>
      <w:r w:rsidRPr="00542497">
        <w:rPr>
          <w:sz w:val="28"/>
          <w:szCs w:val="28"/>
          <w:lang w:eastAsia="ar-SA"/>
        </w:rPr>
        <w:t>________________________ _________________</w:t>
      </w:r>
    </w:p>
    <w:p w:rsidR="00542497" w:rsidRPr="00542497" w:rsidRDefault="00542497" w:rsidP="00542497">
      <w:pPr>
        <w:widowControl w:val="0"/>
        <w:suppressAutoHyphens/>
        <w:ind w:left="8509" w:firstLine="708"/>
        <w:rPr>
          <w:lang w:eastAsia="ar-SA"/>
        </w:rPr>
      </w:pPr>
      <w:r w:rsidRPr="00542497">
        <w:rPr>
          <w:lang w:eastAsia="ar-SA"/>
        </w:rPr>
        <w:t xml:space="preserve"> (подпись)</w:t>
      </w:r>
      <w:r w:rsidRPr="00542497">
        <w:rPr>
          <w:lang w:eastAsia="ar-SA"/>
        </w:rPr>
        <w:tab/>
      </w:r>
      <w:r w:rsidRPr="00542497">
        <w:rPr>
          <w:lang w:eastAsia="ar-SA"/>
        </w:rPr>
        <w:tab/>
      </w:r>
      <w:r w:rsidRPr="00542497">
        <w:rPr>
          <w:lang w:eastAsia="ar-SA"/>
        </w:rPr>
        <w:tab/>
        <w:t>(Ф.И.О.)</w:t>
      </w:r>
    </w:p>
    <w:p w:rsidR="00542497" w:rsidRPr="00542497" w:rsidRDefault="00542497" w:rsidP="00542497">
      <w:pPr>
        <w:widowControl w:val="0"/>
        <w:suppressAutoHyphens/>
        <w:jc w:val="both"/>
        <w:rPr>
          <w:sz w:val="28"/>
          <w:szCs w:val="28"/>
          <w:lang w:eastAsia="ar-SA"/>
        </w:rPr>
      </w:pPr>
    </w:p>
    <w:p w:rsidR="00542497" w:rsidRPr="003D1D3D" w:rsidRDefault="00542497" w:rsidP="00542497">
      <w:pPr>
        <w:pStyle w:val="ConsPlusNormal"/>
        <w:widowControl/>
        <w:ind w:right="283" w:firstLine="0"/>
        <w:jc w:val="center"/>
        <w:rPr>
          <w:sz w:val="26"/>
          <w:szCs w:val="26"/>
        </w:rPr>
      </w:pPr>
    </w:p>
    <w:sectPr w:rsidR="00542497" w:rsidRPr="003D1D3D" w:rsidSect="009B7010">
      <w:headerReference w:type="first" r:id="rId11"/>
      <w:footnotePr>
        <w:pos w:val="beneathText"/>
      </w:footnotePr>
      <w:pgSz w:w="16837" w:h="11905" w:orient="landscape"/>
      <w:pgMar w:top="1276" w:right="1134" w:bottom="851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1308" w:rsidRDefault="00BB1308" w:rsidP="005D5185">
      <w:r>
        <w:separator/>
      </w:r>
    </w:p>
  </w:endnote>
  <w:endnote w:type="continuationSeparator" w:id="1">
    <w:p w:rsidR="00BB1308" w:rsidRDefault="00BB1308" w:rsidP="005D51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1308" w:rsidRDefault="00BB1308" w:rsidP="005D5185">
      <w:r>
        <w:separator/>
      </w:r>
    </w:p>
  </w:footnote>
  <w:footnote w:type="continuationSeparator" w:id="1">
    <w:p w:rsidR="00BB1308" w:rsidRDefault="00BB1308" w:rsidP="005D51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5858551"/>
      <w:docPartObj>
        <w:docPartGallery w:val="Page Numbers (Top of Page)"/>
        <w:docPartUnique/>
      </w:docPartObj>
    </w:sdtPr>
    <w:sdtContent>
      <w:p w:rsidR="0011353B" w:rsidRDefault="00173E72">
        <w:pPr>
          <w:pStyle w:val="a7"/>
          <w:jc w:val="center"/>
        </w:pPr>
        <w:r>
          <w:fldChar w:fldCharType="begin"/>
        </w:r>
        <w:r w:rsidR="0011353B">
          <w:instrText>PAGE   \* MERGEFORMAT</w:instrText>
        </w:r>
        <w:r>
          <w:fldChar w:fldCharType="separate"/>
        </w:r>
        <w:r w:rsidR="00610ADB">
          <w:rPr>
            <w:noProof/>
          </w:rPr>
          <w:t>2</w:t>
        </w:r>
        <w:r>
          <w:fldChar w:fldCharType="end"/>
        </w:r>
      </w:p>
    </w:sdtContent>
  </w:sdt>
  <w:p w:rsidR="00E93026" w:rsidRDefault="00E93026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7010" w:rsidRDefault="00173E72" w:rsidP="009B7010">
    <w:pPr>
      <w:pStyle w:val="a7"/>
      <w:jc w:val="center"/>
    </w:pPr>
    <w:r>
      <w:rPr>
        <w:rStyle w:val="ab"/>
      </w:rPr>
      <w:fldChar w:fldCharType="begin"/>
    </w:r>
    <w:r w:rsidR="00E06D00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610ADB">
      <w:rPr>
        <w:rStyle w:val="ab"/>
        <w:noProof/>
      </w:rPr>
      <w:t>9</w:t>
    </w:r>
    <w:r>
      <w:rPr>
        <w:rStyle w:val="ab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DE6672"/>
    <w:multiLevelType w:val="hybridMultilevel"/>
    <w:tmpl w:val="F9AAA246"/>
    <w:lvl w:ilvl="0" w:tplc="444473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5FF7453"/>
    <w:multiLevelType w:val="hybridMultilevel"/>
    <w:tmpl w:val="5CD02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8C2B96"/>
    <w:multiLevelType w:val="hybridMultilevel"/>
    <w:tmpl w:val="B524D6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5D69F5"/>
    <w:multiLevelType w:val="hybridMultilevel"/>
    <w:tmpl w:val="FD926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01ED"/>
    <w:rsid w:val="00013C2B"/>
    <w:rsid w:val="000502F2"/>
    <w:rsid w:val="00056254"/>
    <w:rsid w:val="000968F5"/>
    <w:rsid w:val="000A53A0"/>
    <w:rsid w:val="000A71E2"/>
    <w:rsid w:val="000B47E6"/>
    <w:rsid w:val="000C7F63"/>
    <w:rsid w:val="000E6CA9"/>
    <w:rsid w:val="00107936"/>
    <w:rsid w:val="0011353B"/>
    <w:rsid w:val="00115522"/>
    <w:rsid w:val="0012225C"/>
    <w:rsid w:val="00145776"/>
    <w:rsid w:val="001513B1"/>
    <w:rsid w:val="001661CD"/>
    <w:rsid w:val="00173E72"/>
    <w:rsid w:val="00180897"/>
    <w:rsid w:val="00185221"/>
    <w:rsid w:val="001A35B2"/>
    <w:rsid w:val="001B0955"/>
    <w:rsid w:val="001E0BBC"/>
    <w:rsid w:val="001F699B"/>
    <w:rsid w:val="00216EF3"/>
    <w:rsid w:val="00226E08"/>
    <w:rsid w:val="002657B7"/>
    <w:rsid w:val="00267E44"/>
    <w:rsid w:val="002758DC"/>
    <w:rsid w:val="0027613C"/>
    <w:rsid w:val="00280340"/>
    <w:rsid w:val="00297431"/>
    <w:rsid w:val="002B0143"/>
    <w:rsid w:val="002B0903"/>
    <w:rsid w:val="002D3498"/>
    <w:rsid w:val="002E2D38"/>
    <w:rsid w:val="002E5096"/>
    <w:rsid w:val="002F1BE1"/>
    <w:rsid w:val="003016AA"/>
    <w:rsid w:val="00316BBF"/>
    <w:rsid w:val="003418CD"/>
    <w:rsid w:val="00356755"/>
    <w:rsid w:val="00362FBE"/>
    <w:rsid w:val="003657FC"/>
    <w:rsid w:val="00365B84"/>
    <w:rsid w:val="00370A6F"/>
    <w:rsid w:val="00370F2A"/>
    <w:rsid w:val="003731C4"/>
    <w:rsid w:val="0037769B"/>
    <w:rsid w:val="003B1864"/>
    <w:rsid w:val="003D1D3D"/>
    <w:rsid w:val="003E0913"/>
    <w:rsid w:val="003F2C3B"/>
    <w:rsid w:val="00412C37"/>
    <w:rsid w:val="00413E79"/>
    <w:rsid w:val="004240C8"/>
    <w:rsid w:val="00430388"/>
    <w:rsid w:val="0043040F"/>
    <w:rsid w:val="004323CB"/>
    <w:rsid w:val="004417F8"/>
    <w:rsid w:val="004462D0"/>
    <w:rsid w:val="004524C8"/>
    <w:rsid w:val="0045328C"/>
    <w:rsid w:val="004659F4"/>
    <w:rsid w:val="00485B13"/>
    <w:rsid w:val="004A74AF"/>
    <w:rsid w:val="004B1251"/>
    <w:rsid w:val="004B347C"/>
    <w:rsid w:val="004C2DD1"/>
    <w:rsid w:val="004D269D"/>
    <w:rsid w:val="004E7EA4"/>
    <w:rsid w:val="00502E04"/>
    <w:rsid w:val="005063E4"/>
    <w:rsid w:val="0054027A"/>
    <w:rsid w:val="00542497"/>
    <w:rsid w:val="00545EE0"/>
    <w:rsid w:val="005462C6"/>
    <w:rsid w:val="005465B2"/>
    <w:rsid w:val="005476E3"/>
    <w:rsid w:val="00552572"/>
    <w:rsid w:val="005727B3"/>
    <w:rsid w:val="00575FFC"/>
    <w:rsid w:val="00597990"/>
    <w:rsid w:val="005A2550"/>
    <w:rsid w:val="005C0F8E"/>
    <w:rsid w:val="005D2DD7"/>
    <w:rsid w:val="005D5185"/>
    <w:rsid w:val="005D6407"/>
    <w:rsid w:val="005D6D96"/>
    <w:rsid w:val="005F1C40"/>
    <w:rsid w:val="005F54B8"/>
    <w:rsid w:val="00610ADB"/>
    <w:rsid w:val="00615957"/>
    <w:rsid w:val="00643B1B"/>
    <w:rsid w:val="00651B9F"/>
    <w:rsid w:val="00671CD6"/>
    <w:rsid w:val="00686879"/>
    <w:rsid w:val="006E44F3"/>
    <w:rsid w:val="006F640B"/>
    <w:rsid w:val="006F7383"/>
    <w:rsid w:val="00700EE6"/>
    <w:rsid w:val="007433A9"/>
    <w:rsid w:val="00750266"/>
    <w:rsid w:val="00773EE1"/>
    <w:rsid w:val="00776E01"/>
    <w:rsid w:val="00792C9C"/>
    <w:rsid w:val="00796F37"/>
    <w:rsid w:val="007B07B3"/>
    <w:rsid w:val="007B29EF"/>
    <w:rsid w:val="007B59FF"/>
    <w:rsid w:val="007C0472"/>
    <w:rsid w:val="007C43F3"/>
    <w:rsid w:val="007D7557"/>
    <w:rsid w:val="007E74B7"/>
    <w:rsid w:val="007F4EB5"/>
    <w:rsid w:val="00806DE1"/>
    <w:rsid w:val="00810AEB"/>
    <w:rsid w:val="00812115"/>
    <w:rsid w:val="008163E3"/>
    <w:rsid w:val="00822370"/>
    <w:rsid w:val="00835AFB"/>
    <w:rsid w:val="008401ED"/>
    <w:rsid w:val="00841A73"/>
    <w:rsid w:val="00843FA4"/>
    <w:rsid w:val="0084633D"/>
    <w:rsid w:val="008470A4"/>
    <w:rsid w:val="00852AA3"/>
    <w:rsid w:val="008824BB"/>
    <w:rsid w:val="008A34EB"/>
    <w:rsid w:val="008B3BC2"/>
    <w:rsid w:val="008B3BC7"/>
    <w:rsid w:val="009053A3"/>
    <w:rsid w:val="00931B6E"/>
    <w:rsid w:val="00937E3F"/>
    <w:rsid w:val="00940BAF"/>
    <w:rsid w:val="009644AB"/>
    <w:rsid w:val="009711A4"/>
    <w:rsid w:val="009857CE"/>
    <w:rsid w:val="009D0BBD"/>
    <w:rsid w:val="009D2733"/>
    <w:rsid w:val="009E18D2"/>
    <w:rsid w:val="009E3138"/>
    <w:rsid w:val="009F34D8"/>
    <w:rsid w:val="009F7402"/>
    <w:rsid w:val="00A2014D"/>
    <w:rsid w:val="00A2171B"/>
    <w:rsid w:val="00A3305A"/>
    <w:rsid w:val="00A46ED0"/>
    <w:rsid w:val="00A50417"/>
    <w:rsid w:val="00A527D4"/>
    <w:rsid w:val="00A76F22"/>
    <w:rsid w:val="00A901A7"/>
    <w:rsid w:val="00A95698"/>
    <w:rsid w:val="00AA0584"/>
    <w:rsid w:val="00AA4E4A"/>
    <w:rsid w:val="00AB3350"/>
    <w:rsid w:val="00AD243F"/>
    <w:rsid w:val="00B00F11"/>
    <w:rsid w:val="00B33DC7"/>
    <w:rsid w:val="00B35113"/>
    <w:rsid w:val="00B35717"/>
    <w:rsid w:val="00B36790"/>
    <w:rsid w:val="00B43E4E"/>
    <w:rsid w:val="00B831DA"/>
    <w:rsid w:val="00B949D6"/>
    <w:rsid w:val="00B97A62"/>
    <w:rsid w:val="00BA24EE"/>
    <w:rsid w:val="00BB1308"/>
    <w:rsid w:val="00BE1A41"/>
    <w:rsid w:val="00BF2C9D"/>
    <w:rsid w:val="00C056D9"/>
    <w:rsid w:val="00C16757"/>
    <w:rsid w:val="00C20D73"/>
    <w:rsid w:val="00C260D1"/>
    <w:rsid w:val="00C3230E"/>
    <w:rsid w:val="00C37ADD"/>
    <w:rsid w:val="00C65012"/>
    <w:rsid w:val="00C676D3"/>
    <w:rsid w:val="00CA50D8"/>
    <w:rsid w:val="00CA7A72"/>
    <w:rsid w:val="00CC19F8"/>
    <w:rsid w:val="00CC6FCD"/>
    <w:rsid w:val="00CD60FD"/>
    <w:rsid w:val="00CD7590"/>
    <w:rsid w:val="00CE17D8"/>
    <w:rsid w:val="00CE4617"/>
    <w:rsid w:val="00D0001D"/>
    <w:rsid w:val="00D10CAB"/>
    <w:rsid w:val="00D15C2C"/>
    <w:rsid w:val="00D15E5B"/>
    <w:rsid w:val="00D242F3"/>
    <w:rsid w:val="00D33914"/>
    <w:rsid w:val="00D35C80"/>
    <w:rsid w:val="00D36DE6"/>
    <w:rsid w:val="00D47845"/>
    <w:rsid w:val="00D50462"/>
    <w:rsid w:val="00D81628"/>
    <w:rsid w:val="00DB0C77"/>
    <w:rsid w:val="00DC625E"/>
    <w:rsid w:val="00DE3FED"/>
    <w:rsid w:val="00E01DC2"/>
    <w:rsid w:val="00E061C9"/>
    <w:rsid w:val="00E06D00"/>
    <w:rsid w:val="00E41989"/>
    <w:rsid w:val="00E46EF1"/>
    <w:rsid w:val="00E509EE"/>
    <w:rsid w:val="00E62250"/>
    <w:rsid w:val="00E62506"/>
    <w:rsid w:val="00E62547"/>
    <w:rsid w:val="00E63E60"/>
    <w:rsid w:val="00E81918"/>
    <w:rsid w:val="00E93026"/>
    <w:rsid w:val="00E93316"/>
    <w:rsid w:val="00E94B3F"/>
    <w:rsid w:val="00EB22C1"/>
    <w:rsid w:val="00EB4FA2"/>
    <w:rsid w:val="00ED1A2C"/>
    <w:rsid w:val="00EF725B"/>
    <w:rsid w:val="00F1395D"/>
    <w:rsid w:val="00F3109F"/>
    <w:rsid w:val="00F46D7F"/>
    <w:rsid w:val="00F50536"/>
    <w:rsid w:val="00F61AF3"/>
    <w:rsid w:val="00F61D96"/>
    <w:rsid w:val="00F71A91"/>
    <w:rsid w:val="00F72C94"/>
    <w:rsid w:val="00F755F0"/>
    <w:rsid w:val="00F8370C"/>
    <w:rsid w:val="00FA46A6"/>
    <w:rsid w:val="00FD0241"/>
    <w:rsid w:val="00FE5938"/>
    <w:rsid w:val="00FE662B"/>
    <w:rsid w:val="00FF0806"/>
    <w:rsid w:val="00FF46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401ED"/>
    <w:pPr>
      <w:keepNext/>
      <w:tabs>
        <w:tab w:val="left" w:pos="7200"/>
      </w:tabs>
      <w:spacing w:line="240" w:lineRule="atLeast"/>
      <w:ind w:firstLine="567"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401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401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401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1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D349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12225C"/>
    <w:pPr>
      <w:ind w:left="720"/>
      <w:contextualSpacing/>
    </w:pPr>
  </w:style>
  <w:style w:type="table" w:styleId="a6">
    <w:name w:val="Table Grid"/>
    <w:basedOn w:val="a1"/>
    <w:uiPriority w:val="59"/>
    <w:rsid w:val="00145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5D51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D5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D51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D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54249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401ED"/>
    <w:pPr>
      <w:keepNext/>
      <w:tabs>
        <w:tab w:val="left" w:pos="7200"/>
      </w:tabs>
      <w:spacing w:line="240" w:lineRule="atLeast"/>
      <w:ind w:firstLine="567"/>
      <w:jc w:val="right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401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8401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401E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01E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D3498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12225C"/>
    <w:pPr>
      <w:ind w:left="720"/>
      <w:contextualSpacing/>
    </w:pPr>
  </w:style>
  <w:style w:type="table" w:styleId="a6">
    <w:name w:val="Table Grid"/>
    <w:basedOn w:val="a1"/>
    <w:uiPriority w:val="59"/>
    <w:rsid w:val="00145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5D518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D518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D518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D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5424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D9A9EE6A87629EA63068D508965A27052D1C89B8954548D99A32DADDE9B6585C5EDC4A1E3B5w4J8G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9CE22E-14C8-4492-85A0-4759F5391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3345</Words>
  <Characters>19072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Lomakina</cp:lastModifiedBy>
  <cp:revision>6</cp:revision>
  <cp:lastPrinted>2020-01-17T10:40:00Z</cp:lastPrinted>
  <dcterms:created xsi:type="dcterms:W3CDTF">2020-02-10T10:29:00Z</dcterms:created>
  <dcterms:modified xsi:type="dcterms:W3CDTF">2020-02-10T13:27:00Z</dcterms:modified>
</cp:coreProperties>
</file>